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2.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3.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55A5" w:rsidRPr="00A715E7" w:rsidRDefault="00AA55A5" w:rsidP="00AA55A5">
      <w:pPr>
        <w:jc w:val="center"/>
        <w:rPr>
          <w:rFonts w:ascii="Times New Roman" w:hAnsi="Times New Roman" w:cs="Times New Roman"/>
        </w:rPr>
      </w:pPr>
      <w:r w:rsidRPr="00A715E7">
        <w:rPr>
          <w:rFonts w:ascii="Times New Roman" w:hAnsi="Times New Roman" w:cs="Times New Roman"/>
        </w:rPr>
        <w:t>Visit Report</w:t>
      </w:r>
    </w:p>
    <w:p w:rsidR="00AA55A5" w:rsidRPr="00A715E7" w:rsidRDefault="00AA55A5" w:rsidP="00AA55A5">
      <w:pPr>
        <w:jc w:val="center"/>
        <w:rPr>
          <w:rFonts w:ascii="Times New Roman" w:hAnsi="Times New Roman" w:cs="Times New Roman"/>
        </w:rPr>
      </w:pPr>
      <w:r w:rsidRPr="00A715E7">
        <w:rPr>
          <w:rFonts w:ascii="Times New Roman" w:hAnsi="Times New Roman" w:cs="Times New Roman"/>
        </w:rPr>
        <w:t>(02102019)</w:t>
      </w:r>
    </w:p>
    <w:p w:rsidR="00AA55A5" w:rsidRPr="00A715E7" w:rsidRDefault="00AA55A5" w:rsidP="00AA55A5">
      <w:pPr>
        <w:jc w:val="center"/>
        <w:rPr>
          <w:rFonts w:ascii="Times New Roman" w:hAnsi="Times New Roman" w:cs="Times New Roman"/>
        </w:rPr>
      </w:pPr>
    </w:p>
    <w:p w:rsidR="00BF44E1" w:rsidRPr="00A715E7" w:rsidRDefault="00BF44E1">
      <w:pPr>
        <w:rPr>
          <w:rFonts w:ascii="Times New Roman" w:hAnsi="Times New Roman" w:cs="Times New Roman"/>
        </w:rPr>
      </w:pPr>
      <w:r w:rsidRPr="00A715E7">
        <w:rPr>
          <w:rFonts w:ascii="Times New Roman" w:hAnsi="Times New Roman" w:cs="Times New Roman"/>
        </w:rPr>
        <w:t>LFA: HANDS</w:t>
      </w:r>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Pr="00A715E7">
        <w:rPr>
          <w:rFonts w:ascii="Times New Roman" w:hAnsi="Times New Roman" w:cs="Times New Roman"/>
        </w:rPr>
        <w:t>FA: RIDS</w:t>
      </w:r>
    </w:p>
    <w:p w:rsidR="00AA55A5" w:rsidRPr="00190F53" w:rsidRDefault="00BF44E1" w:rsidP="00190F53">
      <w:pPr>
        <w:rPr>
          <w:rFonts w:ascii="Times New Roman" w:hAnsi="Times New Roman" w:cs="Times New Roman"/>
        </w:rPr>
      </w:pPr>
      <w:r w:rsidRPr="00A715E7">
        <w:rPr>
          <w:rFonts w:ascii="Times New Roman" w:hAnsi="Times New Roman" w:cs="Times New Roman"/>
        </w:rPr>
        <w:t xml:space="preserve">Cluster: West </w:t>
      </w:r>
      <w:proofErr w:type="spellStart"/>
      <w:r w:rsidRPr="00A715E7">
        <w:rPr>
          <w:rFonts w:ascii="Times New Roman" w:hAnsi="Times New Roman" w:cs="Times New Roman"/>
        </w:rPr>
        <w:t>Narasapuram</w:t>
      </w:r>
      <w:proofErr w:type="spellEnd"/>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00AA55A5" w:rsidRPr="00A715E7">
        <w:rPr>
          <w:rFonts w:ascii="Times New Roman" w:hAnsi="Times New Roman" w:cs="Times New Roman"/>
        </w:rPr>
        <w:tab/>
      </w:r>
      <w:r w:rsidRPr="00A715E7">
        <w:rPr>
          <w:rFonts w:ascii="Times New Roman" w:hAnsi="Times New Roman" w:cs="Times New Roman"/>
        </w:rPr>
        <w:t xml:space="preserve">GP: West </w:t>
      </w:r>
      <w:proofErr w:type="spellStart"/>
      <w:r w:rsidRPr="00A715E7">
        <w:rPr>
          <w:rFonts w:ascii="Times New Roman" w:hAnsi="Times New Roman" w:cs="Times New Roman"/>
        </w:rPr>
        <w:t>Narasapuram</w:t>
      </w:r>
      <w:proofErr w:type="spellEnd"/>
    </w:p>
    <w:p w:rsidR="00AA55A5" w:rsidRPr="00597CDE" w:rsidRDefault="0001658B" w:rsidP="00190F53">
      <w:pPr>
        <w:pStyle w:val="Heading1"/>
      </w:pPr>
      <w:r>
        <w:t>Brief a</w:t>
      </w:r>
      <w:r w:rsidR="00597CDE">
        <w:t>bout CHC</w:t>
      </w:r>
    </w:p>
    <w:p w:rsidR="005D6449" w:rsidRPr="00A715E7" w:rsidRDefault="00BF44E1" w:rsidP="00BF44E1">
      <w:pPr>
        <w:pStyle w:val="ListParagraph"/>
        <w:numPr>
          <w:ilvl w:val="0"/>
          <w:numId w:val="4"/>
        </w:numPr>
        <w:rPr>
          <w:rFonts w:ascii="Times New Roman" w:hAnsi="Times New Roman" w:cs="Times New Roman"/>
        </w:rPr>
      </w:pPr>
      <w:r w:rsidRPr="00A715E7">
        <w:rPr>
          <w:rFonts w:ascii="Times New Roman" w:hAnsi="Times New Roman" w:cs="Times New Roman"/>
        </w:rPr>
        <w:t xml:space="preserve">CHC is established in the cluster and FPO Sri </w:t>
      </w:r>
      <w:proofErr w:type="spellStart"/>
      <w:r w:rsidRPr="00A715E7">
        <w:rPr>
          <w:rFonts w:ascii="Times New Roman" w:hAnsi="Times New Roman" w:cs="Times New Roman"/>
        </w:rPr>
        <w:t>Donarameswara</w:t>
      </w:r>
      <w:proofErr w:type="spellEnd"/>
      <w:r w:rsidRPr="00A715E7">
        <w:rPr>
          <w:rFonts w:ascii="Times New Roman" w:hAnsi="Times New Roman" w:cs="Times New Roman"/>
        </w:rPr>
        <w:t xml:space="preserve"> </w:t>
      </w:r>
      <w:proofErr w:type="spellStart"/>
      <w:r w:rsidRPr="00A715E7">
        <w:rPr>
          <w:rFonts w:ascii="Times New Roman" w:hAnsi="Times New Roman" w:cs="Times New Roman"/>
        </w:rPr>
        <w:t>Vyasaya</w:t>
      </w:r>
      <w:proofErr w:type="spellEnd"/>
      <w:r w:rsidRPr="00A715E7">
        <w:rPr>
          <w:rFonts w:ascii="Times New Roman" w:hAnsi="Times New Roman" w:cs="Times New Roman"/>
        </w:rPr>
        <w:t xml:space="preserve"> </w:t>
      </w:r>
      <w:proofErr w:type="spellStart"/>
      <w:r w:rsidRPr="00A715E7">
        <w:rPr>
          <w:rFonts w:ascii="Times New Roman" w:hAnsi="Times New Roman" w:cs="Times New Roman"/>
        </w:rPr>
        <w:t>Uthpathidaarula</w:t>
      </w:r>
      <w:proofErr w:type="spellEnd"/>
      <w:r w:rsidRPr="00A715E7">
        <w:rPr>
          <w:rFonts w:ascii="Times New Roman" w:hAnsi="Times New Roman" w:cs="Times New Roman"/>
        </w:rPr>
        <w:t xml:space="preserve"> </w:t>
      </w:r>
      <w:proofErr w:type="spellStart"/>
      <w:r w:rsidRPr="00A715E7">
        <w:rPr>
          <w:rFonts w:ascii="Times New Roman" w:hAnsi="Times New Roman" w:cs="Times New Roman"/>
        </w:rPr>
        <w:t>Paraspara</w:t>
      </w:r>
      <w:proofErr w:type="spellEnd"/>
      <w:r w:rsidRPr="00A715E7">
        <w:rPr>
          <w:rFonts w:ascii="Times New Roman" w:hAnsi="Times New Roman" w:cs="Times New Roman"/>
        </w:rPr>
        <w:t xml:space="preserve"> </w:t>
      </w:r>
      <w:proofErr w:type="spellStart"/>
      <w:r w:rsidRPr="00A715E7">
        <w:rPr>
          <w:rFonts w:ascii="Times New Roman" w:hAnsi="Times New Roman" w:cs="Times New Roman"/>
        </w:rPr>
        <w:t>Sahayaka</w:t>
      </w:r>
      <w:proofErr w:type="spellEnd"/>
      <w:r w:rsidRPr="00A715E7">
        <w:rPr>
          <w:rFonts w:ascii="Times New Roman" w:hAnsi="Times New Roman" w:cs="Times New Roman"/>
        </w:rPr>
        <w:t xml:space="preserve"> </w:t>
      </w:r>
      <w:proofErr w:type="spellStart"/>
      <w:r w:rsidRPr="00A715E7">
        <w:rPr>
          <w:rFonts w:ascii="Times New Roman" w:hAnsi="Times New Roman" w:cs="Times New Roman"/>
        </w:rPr>
        <w:t>Sahakaaram</w:t>
      </w:r>
      <w:proofErr w:type="spellEnd"/>
      <w:r w:rsidRPr="00A715E7">
        <w:rPr>
          <w:rFonts w:ascii="Times New Roman" w:hAnsi="Times New Roman" w:cs="Times New Roman"/>
        </w:rPr>
        <w:t xml:space="preserve"> </w:t>
      </w:r>
      <w:proofErr w:type="spellStart"/>
      <w:r w:rsidRPr="00A715E7">
        <w:rPr>
          <w:rFonts w:ascii="Times New Roman" w:hAnsi="Times New Roman" w:cs="Times New Roman"/>
        </w:rPr>
        <w:t>Sangham</w:t>
      </w:r>
      <w:proofErr w:type="spellEnd"/>
      <w:r w:rsidRPr="00A715E7">
        <w:rPr>
          <w:rFonts w:ascii="Times New Roman" w:hAnsi="Times New Roman" w:cs="Times New Roman"/>
        </w:rPr>
        <w:t xml:space="preserve"> is managing the centre through its staff.</w:t>
      </w:r>
    </w:p>
    <w:p w:rsidR="00BF44E1" w:rsidRPr="00A715E7" w:rsidRDefault="00AA55A5" w:rsidP="00BF44E1">
      <w:pPr>
        <w:pStyle w:val="ListParagraph"/>
        <w:numPr>
          <w:ilvl w:val="0"/>
          <w:numId w:val="4"/>
        </w:numPr>
        <w:rPr>
          <w:rFonts w:ascii="Times New Roman" w:hAnsi="Times New Roman" w:cs="Times New Roman"/>
        </w:rPr>
      </w:pPr>
      <w:r w:rsidRPr="00A715E7">
        <w:rPr>
          <w:rFonts w:ascii="Times New Roman" w:hAnsi="Times New Roman" w:cs="Times New Roman"/>
        </w:rPr>
        <w:t>With the APDMP fund support, t</w:t>
      </w:r>
      <w:r w:rsidR="00BF44E1" w:rsidRPr="00A715E7">
        <w:rPr>
          <w:rFonts w:ascii="Times New Roman" w:hAnsi="Times New Roman" w:cs="Times New Roman"/>
        </w:rPr>
        <w:t>otally 7 types of equipment procured under CHC, they are…</w:t>
      </w:r>
    </w:p>
    <w:tbl>
      <w:tblPr>
        <w:tblStyle w:val="TableGrid"/>
        <w:tblW w:w="0" w:type="auto"/>
        <w:tblLook w:val="04A0" w:firstRow="1" w:lastRow="0" w:firstColumn="1" w:lastColumn="0" w:noHBand="0" w:noVBand="1"/>
      </w:tblPr>
      <w:tblGrid>
        <w:gridCol w:w="728"/>
        <w:gridCol w:w="2799"/>
        <w:gridCol w:w="1577"/>
        <w:gridCol w:w="1233"/>
        <w:gridCol w:w="1089"/>
        <w:gridCol w:w="1111"/>
      </w:tblGrid>
      <w:tr w:rsidR="00F15A41" w:rsidRPr="00A715E7" w:rsidTr="005D6449">
        <w:tc>
          <w:tcPr>
            <w:tcW w:w="0" w:type="auto"/>
          </w:tcPr>
          <w:p w:rsidR="00F15A41" w:rsidRPr="00A715E7" w:rsidRDefault="005D6449" w:rsidP="00AA55A5">
            <w:pPr>
              <w:jc w:val="center"/>
              <w:rPr>
                <w:rFonts w:ascii="Times New Roman" w:hAnsi="Times New Roman" w:cs="Times New Roman"/>
                <w:b/>
                <w:sz w:val="20"/>
              </w:rPr>
            </w:pPr>
            <w:r w:rsidRPr="00A715E7">
              <w:rPr>
                <w:rFonts w:ascii="Times New Roman" w:hAnsi="Times New Roman" w:cs="Times New Roman"/>
                <w:b/>
                <w:sz w:val="20"/>
              </w:rPr>
              <w:t>Sl. No</w:t>
            </w:r>
          </w:p>
        </w:tc>
        <w:tc>
          <w:tcPr>
            <w:tcW w:w="0" w:type="auto"/>
          </w:tcPr>
          <w:p w:rsidR="00F15A41" w:rsidRPr="00A715E7" w:rsidRDefault="00F15A41" w:rsidP="00AA55A5">
            <w:pPr>
              <w:jc w:val="center"/>
              <w:rPr>
                <w:rFonts w:ascii="Times New Roman" w:hAnsi="Times New Roman" w:cs="Times New Roman"/>
                <w:b/>
                <w:sz w:val="20"/>
              </w:rPr>
            </w:pPr>
            <w:r w:rsidRPr="00A715E7">
              <w:rPr>
                <w:rFonts w:ascii="Times New Roman" w:hAnsi="Times New Roman" w:cs="Times New Roman"/>
                <w:b/>
                <w:sz w:val="20"/>
              </w:rPr>
              <w:t>Equipment</w:t>
            </w:r>
          </w:p>
        </w:tc>
        <w:tc>
          <w:tcPr>
            <w:tcW w:w="0" w:type="auto"/>
          </w:tcPr>
          <w:p w:rsidR="00F15A41" w:rsidRPr="00A715E7" w:rsidRDefault="00F15A41" w:rsidP="00AA55A5">
            <w:pPr>
              <w:jc w:val="center"/>
              <w:rPr>
                <w:rFonts w:ascii="Times New Roman" w:hAnsi="Times New Roman" w:cs="Times New Roman"/>
                <w:b/>
                <w:sz w:val="20"/>
              </w:rPr>
            </w:pPr>
            <w:r w:rsidRPr="00A715E7">
              <w:rPr>
                <w:rFonts w:ascii="Times New Roman" w:hAnsi="Times New Roman" w:cs="Times New Roman"/>
                <w:b/>
                <w:sz w:val="20"/>
              </w:rPr>
              <w:t>Type</w:t>
            </w:r>
          </w:p>
        </w:tc>
        <w:tc>
          <w:tcPr>
            <w:tcW w:w="0" w:type="auto"/>
          </w:tcPr>
          <w:p w:rsidR="00F15A41" w:rsidRPr="00A715E7" w:rsidRDefault="00F15A41" w:rsidP="00AA55A5">
            <w:pPr>
              <w:jc w:val="center"/>
              <w:rPr>
                <w:rFonts w:ascii="Times New Roman" w:hAnsi="Times New Roman" w:cs="Times New Roman"/>
                <w:b/>
                <w:sz w:val="20"/>
              </w:rPr>
            </w:pPr>
            <w:r w:rsidRPr="00A715E7">
              <w:rPr>
                <w:rFonts w:ascii="Times New Roman" w:hAnsi="Times New Roman" w:cs="Times New Roman"/>
                <w:b/>
                <w:sz w:val="20"/>
              </w:rPr>
              <w:t>No. of Units</w:t>
            </w:r>
          </w:p>
        </w:tc>
        <w:tc>
          <w:tcPr>
            <w:tcW w:w="0" w:type="auto"/>
          </w:tcPr>
          <w:p w:rsidR="00F15A41" w:rsidRPr="00A715E7" w:rsidRDefault="00F15A41" w:rsidP="00AA55A5">
            <w:pPr>
              <w:jc w:val="center"/>
              <w:rPr>
                <w:rFonts w:ascii="Times New Roman" w:hAnsi="Times New Roman" w:cs="Times New Roman"/>
                <w:b/>
                <w:sz w:val="20"/>
              </w:rPr>
            </w:pPr>
            <w:r w:rsidRPr="00A715E7">
              <w:rPr>
                <w:rFonts w:ascii="Times New Roman" w:hAnsi="Times New Roman" w:cs="Times New Roman"/>
                <w:b/>
                <w:sz w:val="20"/>
              </w:rPr>
              <w:t>Cost/ Unit</w:t>
            </w:r>
          </w:p>
        </w:tc>
        <w:tc>
          <w:tcPr>
            <w:tcW w:w="0" w:type="auto"/>
          </w:tcPr>
          <w:p w:rsidR="00F15A41" w:rsidRPr="00A715E7" w:rsidRDefault="00F15A41" w:rsidP="00AA55A5">
            <w:pPr>
              <w:jc w:val="center"/>
              <w:rPr>
                <w:rFonts w:ascii="Times New Roman" w:hAnsi="Times New Roman" w:cs="Times New Roman"/>
                <w:b/>
                <w:sz w:val="20"/>
              </w:rPr>
            </w:pPr>
            <w:r w:rsidRPr="00A715E7">
              <w:rPr>
                <w:rFonts w:ascii="Times New Roman" w:hAnsi="Times New Roman" w:cs="Times New Roman"/>
                <w:b/>
                <w:sz w:val="20"/>
              </w:rPr>
              <w:t>Total Cost</w:t>
            </w:r>
          </w:p>
        </w:tc>
      </w:tr>
      <w:tr w:rsidR="00F15A41" w:rsidRPr="00A715E7" w:rsidTr="005D6449">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1</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Tractor</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Machine</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1</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571720</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571720</w:t>
            </w:r>
          </w:p>
        </w:tc>
      </w:tr>
      <w:tr w:rsidR="00F15A41" w:rsidRPr="00A715E7" w:rsidTr="005D6449">
        <w:tc>
          <w:tcPr>
            <w:tcW w:w="0" w:type="auto"/>
          </w:tcPr>
          <w:p w:rsidR="00F15A41" w:rsidRPr="00A715E7" w:rsidRDefault="00F15A41" w:rsidP="00BF44E1">
            <w:pPr>
              <w:rPr>
                <w:rFonts w:ascii="Times New Roman" w:hAnsi="Times New Roman" w:cs="Times New Roman"/>
                <w:sz w:val="20"/>
              </w:rPr>
            </w:pP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Bumper</w:t>
            </w:r>
            <w:r w:rsidR="005D6449" w:rsidRPr="00A715E7">
              <w:rPr>
                <w:rFonts w:ascii="Times New Roman" w:hAnsi="Times New Roman" w:cs="Times New Roman"/>
                <w:sz w:val="20"/>
              </w:rPr>
              <w:t xml:space="preserve"> (For Tractor)</w:t>
            </w:r>
          </w:p>
        </w:tc>
        <w:tc>
          <w:tcPr>
            <w:tcW w:w="0" w:type="auto"/>
          </w:tcPr>
          <w:p w:rsidR="00F15A41" w:rsidRPr="00A715E7" w:rsidRDefault="00F15A41" w:rsidP="00BF44E1">
            <w:pPr>
              <w:rPr>
                <w:rFonts w:ascii="Times New Roman" w:hAnsi="Times New Roman" w:cs="Times New Roman"/>
                <w:sz w:val="20"/>
              </w:rPr>
            </w:pP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1</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6500</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6500</w:t>
            </w:r>
          </w:p>
        </w:tc>
      </w:tr>
      <w:tr w:rsidR="00F15A41" w:rsidRPr="00A715E7" w:rsidTr="005D6449">
        <w:tc>
          <w:tcPr>
            <w:tcW w:w="0" w:type="auto"/>
          </w:tcPr>
          <w:p w:rsidR="00F15A41" w:rsidRPr="00A715E7" w:rsidRDefault="00F15A41" w:rsidP="00BF44E1">
            <w:pPr>
              <w:rPr>
                <w:rFonts w:ascii="Times New Roman" w:hAnsi="Times New Roman" w:cs="Times New Roman"/>
                <w:sz w:val="20"/>
              </w:rPr>
            </w:pP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Hook</w:t>
            </w:r>
            <w:r w:rsidR="005D6449" w:rsidRPr="00A715E7">
              <w:rPr>
                <w:rFonts w:ascii="Times New Roman" w:hAnsi="Times New Roman" w:cs="Times New Roman"/>
                <w:sz w:val="20"/>
              </w:rPr>
              <w:t xml:space="preserve"> (For Tractor)</w:t>
            </w:r>
          </w:p>
        </w:tc>
        <w:tc>
          <w:tcPr>
            <w:tcW w:w="0" w:type="auto"/>
          </w:tcPr>
          <w:p w:rsidR="00F15A41" w:rsidRPr="00A715E7" w:rsidRDefault="00F15A41" w:rsidP="00BF44E1">
            <w:pPr>
              <w:rPr>
                <w:rFonts w:ascii="Times New Roman" w:hAnsi="Times New Roman" w:cs="Times New Roman"/>
                <w:sz w:val="20"/>
              </w:rPr>
            </w:pP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1</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5000</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5000</w:t>
            </w:r>
          </w:p>
        </w:tc>
      </w:tr>
      <w:tr w:rsidR="00F15A41" w:rsidRPr="00A715E7" w:rsidTr="005D6449">
        <w:tc>
          <w:tcPr>
            <w:tcW w:w="0" w:type="auto"/>
          </w:tcPr>
          <w:p w:rsidR="00F15A41" w:rsidRPr="00A715E7" w:rsidRDefault="00F15A41" w:rsidP="00BF44E1">
            <w:pPr>
              <w:rPr>
                <w:rFonts w:ascii="Times New Roman" w:hAnsi="Times New Roman" w:cs="Times New Roman"/>
                <w:sz w:val="20"/>
              </w:rPr>
            </w:pP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Top and Oil Pump</w:t>
            </w:r>
            <w:r w:rsidR="005D6449" w:rsidRPr="00A715E7">
              <w:rPr>
                <w:rFonts w:ascii="Times New Roman" w:hAnsi="Times New Roman" w:cs="Times New Roman"/>
                <w:sz w:val="20"/>
              </w:rPr>
              <w:t xml:space="preserve"> (For Tractor)</w:t>
            </w:r>
          </w:p>
        </w:tc>
        <w:tc>
          <w:tcPr>
            <w:tcW w:w="0" w:type="auto"/>
          </w:tcPr>
          <w:p w:rsidR="00F15A41" w:rsidRPr="00A715E7" w:rsidRDefault="00F15A41" w:rsidP="00BF44E1">
            <w:pPr>
              <w:rPr>
                <w:rFonts w:ascii="Times New Roman" w:hAnsi="Times New Roman" w:cs="Times New Roman"/>
                <w:sz w:val="20"/>
              </w:rPr>
            </w:pP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1</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4500</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4500</w:t>
            </w:r>
          </w:p>
        </w:tc>
      </w:tr>
      <w:tr w:rsidR="00F15A41" w:rsidRPr="00A715E7" w:rsidTr="005D6449">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2</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Seed cum Fertilizers (</w:t>
            </w:r>
            <w:proofErr w:type="spellStart"/>
            <w:r w:rsidRPr="00A715E7">
              <w:rPr>
                <w:rFonts w:ascii="Times New Roman" w:hAnsi="Times New Roman" w:cs="Times New Roman"/>
                <w:sz w:val="20"/>
              </w:rPr>
              <w:t>Gorru</w:t>
            </w:r>
            <w:proofErr w:type="spellEnd"/>
            <w:r w:rsidRPr="00A715E7">
              <w:rPr>
                <w:rFonts w:ascii="Times New Roman" w:hAnsi="Times New Roman" w:cs="Times New Roman"/>
                <w:sz w:val="20"/>
              </w:rPr>
              <w:t>)</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Tractor Mounted</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1</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68000</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68000</w:t>
            </w:r>
          </w:p>
        </w:tc>
      </w:tr>
      <w:tr w:rsidR="00F15A41" w:rsidRPr="00A715E7" w:rsidTr="005D6449">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3</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 xml:space="preserve">7 </w:t>
            </w:r>
            <w:proofErr w:type="spellStart"/>
            <w:r w:rsidRPr="00A715E7">
              <w:rPr>
                <w:rFonts w:ascii="Times New Roman" w:hAnsi="Times New Roman" w:cs="Times New Roman"/>
                <w:sz w:val="20"/>
              </w:rPr>
              <w:t>Madakalu</w:t>
            </w:r>
            <w:proofErr w:type="spellEnd"/>
            <w:r w:rsidRPr="00A715E7">
              <w:rPr>
                <w:rFonts w:ascii="Times New Roman" w:hAnsi="Times New Roman" w:cs="Times New Roman"/>
                <w:sz w:val="20"/>
              </w:rPr>
              <w:t xml:space="preserve"> set</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Tractor Mounted</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1</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35000</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35000</w:t>
            </w:r>
          </w:p>
        </w:tc>
      </w:tr>
      <w:tr w:rsidR="00F15A41" w:rsidRPr="00A715E7" w:rsidTr="005D6449">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4</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 xml:space="preserve">Tiller set </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Tractor Mounted</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1</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26500</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26500</w:t>
            </w:r>
          </w:p>
        </w:tc>
      </w:tr>
      <w:tr w:rsidR="00F15A41" w:rsidRPr="00A715E7" w:rsidTr="005D6449">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5</w:t>
            </w:r>
          </w:p>
        </w:tc>
        <w:tc>
          <w:tcPr>
            <w:tcW w:w="0" w:type="auto"/>
          </w:tcPr>
          <w:p w:rsidR="00F15A41" w:rsidRPr="00A715E7" w:rsidRDefault="00F15A41" w:rsidP="00BF44E1">
            <w:pPr>
              <w:rPr>
                <w:rFonts w:ascii="Times New Roman" w:hAnsi="Times New Roman" w:cs="Times New Roman"/>
                <w:sz w:val="20"/>
              </w:rPr>
            </w:pPr>
            <w:proofErr w:type="spellStart"/>
            <w:r w:rsidRPr="00A715E7">
              <w:rPr>
                <w:rFonts w:ascii="Times New Roman" w:hAnsi="Times New Roman" w:cs="Times New Roman"/>
                <w:sz w:val="20"/>
              </w:rPr>
              <w:t>Guntaka</w:t>
            </w:r>
            <w:proofErr w:type="spellEnd"/>
            <w:r w:rsidRPr="00A715E7">
              <w:rPr>
                <w:rFonts w:ascii="Times New Roman" w:hAnsi="Times New Roman" w:cs="Times New Roman"/>
                <w:sz w:val="20"/>
              </w:rPr>
              <w:t xml:space="preserve"> Set</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Tractor Mounted</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1</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18500</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18500</w:t>
            </w:r>
          </w:p>
        </w:tc>
      </w:tr>
      <w:tr w:rsidR="00F15A41" w:rsidRPr="00A715E7" w:rsidTr="005D6449">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6</w:t>
            </w:r>
          </w:p>
        </w:tc>
        <w:tc>
          <w:tcPr>
            <w:tcW w:w="0" w:type="auto"/>
          </w:tcPr>
          <w:p w:rsidR="00F15A41" w:rsidRPr="00A715E7" w:rsidRDefault="00F15A41" w:rsidP="00BF44E1">
            <w:pPr>
              <w:rPr>
                <w:rFonts w:ascii="Times New Roman" w:hAnsi="Times New Roman" w:cs="Times New Roman"/>
                <w:sz w:val="20"/>
              </w:rPr>
            </w:pPr>
            <w:proofErr w:type="spellStart"/>
            <w:r w:rsidRPr="00A715E7">
              <w:rPr>
                <w:rFonts w:ascii="Times New Roman" w:hAnsi="Times New Roman" w:cs="Times New Roman"/>
                <w:sz w:val="20"/>
              </w:rPr>
              <w:t>Bodhu</w:t>
            </w:r>
            <w:proofErr w:type="spellEnd"/>
            <w:r w:rsidRPr="00A715E7">
              <w:rPr>
                <w:rFonts w:ascii="Times New Roman" w:hAnsi="Times New Roman" w:cs="Times New Roman"/>
                <w:sz w:val="20"/>
              </w:rPr>
              <w:t xml:space="preserve"> </w:t>
            </w:r>
            <w:proofErr w:type="spellStart"/>
            <w:r w:rsidRPr="00A715E7">
              <w:rPr>
                <w:rFonts w:ascii="Times New Roman" w:hAnsi="Times New Roman" w:cs="Times New Roman"/>
                <w:sz w:val="20"/>
              </w:rPr>
              <w:t>GUntaka</w:t>
            </w:r>
            <w:proofErr w:type="spellEnd"/>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Tractor Mounted</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1</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22500</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22500</w:t>
            </w:r>
          </w:p>
        </w:tc>
      </w:tr>
      <w:tr w:rsidR="00F15A41" w:rsidRPr="00A715E7" w:rsidTr="005D6449">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7</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Sprayers</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Manual</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2</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17410.71</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t>34821.42</w:t>
            </w:r>
          </w:p>
        </w:tc>
      </w:tr>
      <w:tr w:rsidR="00F15A41" w:rsidRPr="00A715E7" w:rsidTr="005D6449">
        <w:tc>
          <w:tcPr>
            <w:tcW w:w="0" w:type="auto"/>
            <w:gridSpan w:val="5"/>
          </w:tcPr>
          <w:p w:rsidR="00F15A41" w:rsidRPr="00A715E7" w:rsidRDefault="00F15A41" w:rsidP="00F15A41">
            <w:pPr>
              <w:jc w:val="center"/>
              <w:rPr>
                <w:rFonts w:ascii="Times New Roman" w:hAnsi="Times New Roman" w:cs="Times New Roman"/>
                <w:sz w:val="20"/>
              </w:rPr>
            </w:pPr>
            <w:r w:rsidRPr="00A715E7">
              <w:rPr>
                <w:rFonts w:ascii="Times New Roman" w:hAnsi="Times New Roman" w:cs="Times New Roman"/>
                <w:sz w:val="20"/>
              </w:rPr>
              <w:t>Grand Total</w:t>
            </w:r>
          </w:p>
        </w:tc>
        <w:tc>
          <w:tcPr>
            <w:tcW w:w="0" w:type="auto"/>
          </w:tcPr>
          <w:p w:rsidR="00F15A41" w:rsidRPr="00A715E7" w:rsidRDefault="00F15A41" w:rsidP="00BF44E1">
            <w:pPr>
              <w:rPr>
                <w:rFonts w:ascii="Times New Roman" w:hAnsi="Times New Roman" w:cs="Times New Roman"/>
                <w:sz w:val="20"/>
              </w:rPr>
            </w:pPr>
            <w:r w:rsidRPr="00A715E7">
              <w:rPr>
                <w:rFonts w:ascii="Times New Roman" w:hAnsi="Times New Roman" w:cs="Times New Roman"/>
                <w:sz w:val="20"/>
              </w:rPr>
              <w:fldChar w:fldCharType="begin"/>
            </w:r>
            <w:r w:rsidRPr="00A715E7">
              <w:rPr>
                <w:rFonts w:ascii="Times New Roman" w:hAnsi="Times New Roman" w:cs="Times New Roman"/>
                <w:sz w:val="20"/>
              </w:rPr>
              <w:instrText xml:space="preserve"> =SUM(ABOVE) </w:instrText>
            </w:r>
            <w:r w:rsidRPr="00A715E7">
              <w:rPr>
                <w:rFonts w:ascii="Times New Roman" w:hAnsi="Times New Roman" w:cs="Times New Roman"/>
                <w:sz w:val="20"/>
              </w:rPr>
              <w:fldChar w:fldCharType="separate"/>
            </w:r>
            <w:r w:rsidRPr="00A715E7">
              <w:rPr>
                <w:rFonts w:ascii="Times New Roman" w:hAnsi="Times New Roman" w:cs="Times New Roman"/>
                <w:noProof/>
                <w:sz w:val="20"/>
              </w:rPr>
              <w:t>793041.42</w:t>
            </w:r>
            <w:r w:rsidRPr="00A715E7">
              <w:rPr>
                <w:rFonts w:ascii="Times New Roman" w:hAnsi="Times New Roman" w:cs="Times New Roman"/>
                <w:sz w:val="20"/>
              </w:rPr>
              <w:fldChar w:fldCharType="end"/>
            </w:r>
          </w:p>
        </w:tc>
      </w:tr>
    </w:tbl>
    <w:p w:rsidR="005D6449" w:rsidRPr="00A715E7" w:rsidRDefault="005D6449" w:rsidP="005D6449">
      <w:pPr>
        <w:pStyle w:val="ListParagraph"/>
        <w:ind w:left="360"/>
        <w:rPr>
          <w:rFonts w:ascii="Times New Roman" w:hAnsi="Times New Roman" w:cs="Times New Roman"/>
        </w:rPr>
      </w:pPr>
    </w:p>
    <w:p w:rsidR="00F15A41" w:rsidRPr="00A715E7" w:rsidRDefault="00F15A41" w:rsidP="005D6449">
      <w:pPr>
        <w:pStyle w:val="ListParagraph"/>
        <w:numPr>
          <w:ilvl w:val="0"/>
          <w:numId w:val="4"/>
        </w:numPr>
        <w:rPr>
          <w:rFonts w:ascii="Times New Roman" w:hAnsi="Times New Roman" w:cs="Times New Roman"/>
        </w:rPr>
      </w:pPr>
      <w:r w:rsidRPr="00A715E7">
        <w:rPr>
          <w:rFonts w:ascii="Times New Roman" w:hAnsi="Times New Roman" w:cs="Times New Roman"/>
        </w:rPr>
        <w:t xml:space="preserve">CHC is started giving equipment on rent from 30th May, 2019. During the last four months 19 farmers have taken equipment on rent for 29 times. </w:t>
      </w:r>
    </w:p>
    <w:p w:rsidR="005D6449" w:rsidRPr="00A715E7" w:rsidRDefault="00F15A41" w:rsidP="005D6449">
      <w:pPr>
        <w:pStyle w:val="ListParagraph"/>
        <w:numPr>
          <w:ilvl w:val="0"/>
          <w:numId w:val="4"/>
        </w:numPr>
        <w:rPr>
          <w:rFonts w:ascii="Times New Roman" w:hAnsi="Times New Roman" w:cs="Times New Roman"/>
        </w:rPr>
      </w:pPr>
      <w:r w:rsidRPr="00A715E7">
        <w:rPr>
          <w:rFonts w:ascii="Times New Roman" w:hAnsi="Times New Roman" w:cs="Times New Roman"/>
        </w:rPr>
        <w:t xml:space="preserve">So far this </w:t>
      </w:r>
      <w:r w:rsidR="00AA55A5" w:rsidRPr="00A715E7">
        <w:rPr>
          <w:rFonts w:ascii="Times New Roman" w:hAnsi="Times New Roman" w:cs="Times New Roman"/>
        </w:rPr>
        <w:t xml:space="preserve">CHCs has provided equipment to </w:t>
      </w:r>
      <w:r w:rsidRPr="00A715E7">
        <w:rPr>
          <w:rFonts w:ascii="Times New Roman" w:hAnsi="Times New Roman" w:cs="Times New Roman"/>
        </w:rPr>
        <w:t xml:space="preserve">farmers from two GPs </w:t>
      </w:r>
      <w:r w:rsidR="00AA55A5" w:rsidRPr="00A715E7">
        <w:rPr>
          <w:rFonts w:ascii="Times New Roman" w:hAnsi="Times New Roman" w:cs="Times New Roman"/>
        </w:rPr>
        <w:t xml:space="preserve">namely, </w:t>
      </w:r>
      <w:r w:rsidRPr="00A715E7">
        <w:rPr>
          <w:rFonts w:ascii="Times New Roman" w:hAnsi="Times New Roman" w:cs="Times New Roman"/>
        </w:rPr>
        <w:t xml:space="preserve">West </w:t>
      </w:r>
      <w:proofErr w:type="spellStart"/>
      <w:r w:rsidRPr="00A715E7">
        <w:rPr>
          <w:rFonts w:ascii="Times New Roman" w:hAnsi="Times New Roman" w:cs="Times New Roman"/>
        </w:rPr>
        <w:t>Narasapuram</w:t>
      </w:r>
      <w:proofErr w:type="spellEnd"/>
      <w:r w:rsidRPr="00A715E7">
        <w:rPr>
          <w:rFonts w:ascii="Times New Roman" w:hAnsi="Times New Roman" w:cs="Times New Roman"/>
        </w:rPr>
        <w:t xml:space="preserve"> and </w:t>
      </w:r>
      <w:proofErr w:type="spellStart"/>
      <w:r w:rsidRPr="00A715E7">
        <w:rPr>
          <w:rFonts w:ascii="Times New Roman" w:hAnsi="Times New Roman" w:cs="Times New Roman"/>
        </w:rPr>
        <w:t>Akuledu</w:t>
      </w:r>
      <w:proofErr w:type="spellEnd"/>
      <w:r w:rsidRPr="00A715E7">
        <w:rPr>
          <w:rFonts w:ascii="Times New Roman" w:hAnsi="Times New Roman" w:cs="Times New Roman"/>
        </w:rPr>
        <w:t xml:space="preserve"> where 28 </w:t>
      </w:r>
      <w:r w:rsidR="00AA55A5" w:rsidRPr="00A715E7">
        <w:rPr>
          <w:rFonts w:ascii="Times New Roman" w:hAnsi="Times New Roman" w:cs="Times New Roman"/>
        </w:rPr>
        <w:t xml:space="preserve">farmers </w:t>
      </w:r>
      <w:r w:rsidRPr="00A715E7">
        <w:rPr>
          <w:rFonts w:ascii="Times New Roman" w:hAnsi="Times New Roman" w:cs="Times New Roman"/>
        </w:rPr>
        <w:t>and 1 farmers were benefitted respectively.</w:t>
      </w:r>
    </w:p>
    <w:p w:rsidR="005D6449" w:rsidRPr="00A715E7" w:rsidRDefault="00F15A41" w:rsidP="005D6449">
      <w:pPr>
        <w:pStyle w:val="ListParagraph"/>
        <w:numPr>
          <w:ilvl w:val="0"/>
          <w:numId w:val="4"/>
        </w:numPr>
        <w:rPr>
          <w:rFonts w:ascii="Times New Roman" w:hAnsi="Times New Roman" w:cs="Times New Roman"/>
        </w:rPr>
      </w:pPr>
      <w:r w:rsidRPr="00A715E7">
        <w:rPr>
          <w:rFonts w:ascii="Times New Roman" w:hAnsi="Times New Roman" w:cs="Times New Roman"/>
        </w:rPr>
        <w:t>Out of the total 19 farmers, 15 are men and 4 are women farmers</w:t>
      </w:r>
    </w:p>
    <w:p w:rsidR="005D6449" w:rsidRPr="00A715E7" w:rsidRDefault="00F15A41" w:rsidP="005D6449">
      <w:pPr>
        <w:pStyle w:val="ListParagraph"/>
        <w:numPr>
          <w:ilvl w:val="0"/>
          <w:numId w:val="4"/>
        </w:numPr>
        <w:rPr>
          <w:rFonts w:ascii="Times New Roman" w:hAnsi="Times New Roman" w:cs="Times New Roman"/>
        </w:rPr>
      </w:pPr>
      <w:r w:rsidRPr="00A715E7">
        <w:rPr>
          <w:rFonts w:ascii="Times New Roman" w:hAnsi="Times New Roman" w:cs="Times New Roman"/>
        </w:rPr>
        <w:t xml:space="preserve">Among the </w:t>
      </w:r>
      <w:r w:rsidR="009944FD">
        <w:rPr>
          <w:rFonts w:ascii="Times New Roman" w:hAnsi="Times New Roman" w:cs="Times New Roman"/>
        </w:rPr>
        <w:t>2</w:t>
      </w:r>
      <w:r w:rsidRPr="00A715E7">
        <w:rPr>
          <w:rFonts w:ascii="Times New Roman" w:hAnsi="Times New Roman" w:cs="Times New Roman"/>
        </w:rPr>
        <w:t>9 famers benefitted so far, 16 farmers belong to BC, 2 farmers belong to ST and remaining 11 farmers belong to General Categ</w:t>
      </w:r>
      <w:r w:rsidR="00C72640" w:rsidRPr="00A715E7">
        <w:rPr>
          <w:rFonts w:ascii="Times New Roman" w:hAnsi="Times New Roman" w:cs="Times New Roman"/>
        </w:rPr>
        <w:t>o</w:t>
      </w:r>
      <w:r w:rsidRPr="00A715E7">
        <w:rPr>
          <w:rFonts w:ascii="Times New Roman" w:hAnsi="Times New Roman" w:cs="Times New Roman"/>
        </w:rPr>
        <w:t>ry</w:t>
      </w:r>
    </w:p>
    <w:p w:rsidR="005D6449" w:rsidRPr="00A715E7" w:rsidRDefault="00C72640" w:rsidP="005D6449">
      <w:pPr>
        <w:pStyle w:val="ListParagraph"/>
        <w:numPr>
          <w:ilvl w:val="0"/>
          <w:numId w:val="4"/>
        </w:numPr>
        <w:rPr>
          <w:rFonts w:ascii="Times New Roman" w:hAnsi="Times New Roman" w:cs="Times New Roman"/>
        </w:rPr>
      </w:pPr>
      <w:r w:rsidRPr="00A715E7">
        <w:rPr>
          <w:rFonts w:ascii="Times New Roman" w:hAnsi="Times New Roman" w:cs="Times New Roman"/>
        </w:rPr>
        <w:t xml:space="preserve">Out of 29 farmers benefitted so far, all are FPO members and one of them is </w:t>
      </w:r>
      <w:proofErr w:type="spellStart"/>
      <w:r w:rsidRPr="00A715E7">
        <w:rPr>
          <w:rFonts w:ascii="Times New Roman" w:hAnsi="Times New Roman" w:cs="Times New Roman"/>
        </w:rPr>
        <w:t>BoD</w:t>
      </w:r>
      <w:proofErr w:type="spellEnd"/>
      <w:r w:rsidRPr="00A715E7">
        <w:rPr>
          <w:rFonts w:ascii="Times New Roman" w:hAnsi="Times New Roman" w:cs="Times New Roman"/>
        </w:rPr>
        <w:t xml:space="preserve"> member</w:t>
      </w:r>
    </w:p>
    <w:p w:rsidR="00120924" w:rsidRPr="00A715E7" w:rsidRDefault="00C72640" w:rsidP="005D6449">
      <w:pPr>
        <w:pStyle w:val="ListParagraph"/>
        <w:numPr>
          <w:ilvl w:val="0"/>
          <w:numId w:val="4"/>
        </w:numPr>
        <w:rPr>
          <w:rFonts w:ascii="Times New Roman" w:hAnsi="Times New Roman" w:cs="Times New Roman"/>
        </w:rPr>
      </w:pPr>
      <w:r w:rsidRPr="00A715E7">
        <w:rPr>
          <w:rFonts w:ascii="Times New Roman" w:hAnsi="Times New Roman" w:cs="Times New Roman"/>
        </w:rPr>
        <w:t>Out of the total seven items kept for rent</w:t>
      </w:r>
      <w:r w:rsidR="00AA55A5" w:rsidRPr="00A715E7">
        <w:rPr>
          <w:rFonts w:ascii="Times New Roman" w:hAnsi="Times New Roman" w:cs="Times New Roman"/>
        </w:rPr>
        <w:t xml:space="preserve">, six </w:t>
      </w:r>
      <w:r w:rsidR="00120924" w:rsidRPr="00A715E7">
        <w:rPr>
          <w:rFonts w:ascii="Times New Roman" w:hAnsi="Times New Roman" w:cs="Times New Roman"/>
        </w:rPr>
        <w:t>items are being taken by farmers regularly.</w:t>
      </w:r>
      <w:r w:rsidR="003E60DE" w:rsidRPr="00A715E7">
        <w:rPr>
          <w:rFonts w:ascii="Times New Roman" w:hAnsi="Times New Roman" w:cs="Times New Roman"/>
        </w:rPr>
        <w:t xml:space="preserve"> The following table explains </w:t>
      </w:r>
      <w:r w:rsidR="00AA55A5" w:rsidRPr="00A715E7">
        <w:rPr>
          <w:rFonts w:ascii="Times New Roman" w:hAnsi="Times New Roman" w:cs="Times New Roman"/>
        </w:rPr>
        <w:t>share of each item to the total gross income</w:t>
      </w:r>
      <w:r w:rsidR="00C80826" w:rsidRPr="00A715E7">
        <w:rPr>
          <w:rFonts w:ascii="Times New Roman" w:hAnsi="Times New Roman" w:cs="Times New Roman"/>
        </w:rPr>
        <w:t xml:space="preserve"> (Rs.20775-00)</w:t>
      </w:r>
      <w:r w:rsidR="00AA55A5" w:rsidRPr="00A715E7">
        <w:rPr>
          <w:rFonts w:ascii="Times New Roman" w:hAnsi="Times New Roman" w:cs="Times New Roman"/>
        </w:rPr>
        <w:t xml:space="preserve"> of the CHC</w:t>
      </w:r>
      <w:r w:rsidR="003E60DE" w:rsidRPr="00A715E7">
        <w:rPr>
          <w:rFonts w:ascii="Times New Roman" w:hAnsi="Times New Roman" w:cs="Times New Roma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7"/>
        <w:gridCol w:w="1280"/>
      </w:tblGrid>
      <w:tr w:rsidR="00AA55A5" w:rsidRPr="00A715E7" w:rsidTr="00AA55A5">
        <w:trPr>
          <w:trHeight w:val="288"/>
          <w:jc w:val="center"/>
        </w:trPr>
        <w:tc>
          <w:tcPr>
            <w:tcW w:w="0" w:type="auto"/>
            <w:shd w:val="clear" w:color="auto" w:fill="auto"/>
            <w:noWrap/>
            <w:vAlign w:val="bottom"/>
          </w:tcPr>
          <w:p w:rsidR="00AA55A5" w:rsidRPr="00A715E7" w:rsidRDefault="00AA55A5" w:rsidP="00AA55A5">
            <w:pPr>
              <w:spacing w:after="0" w:line="240" w:lineRule="auto"/>
              <w:jc w:val="center"/>
              <w:rPr>
                <w:rFonts w:ascii="Times New Roman" w:eastAsia="Times New Roman" w:hAnsi="Times New Roman" w:cs="Times New Roman"/>
                <w:b/>
                <w:color w:val="000000"/>
                <w:lang w:eastAsia="en-IN"/>
              </w:rPr>
            </w:pPr>
            <w:r w:rsidRPr="00A715E7">
              <w:rPr>
                <w:rFonts w:ascii="Times New Roman" w:eastAsia="Times New Roman" w:hAnsi="Times New Roman" w:cs="Times New Roman"/>
                <w:b/>
                <w:color w:val="000000"/>
                <w:lang w:eastAsia="en-IN"/>
              </w:rPr>
              <w:t>Equipment</w:t>
            </w:r>
          </w:p>
        </w:tc>
        <w:tc>
          <w:tcPr>
            <w:tcW w:w="0" w:type="auto"/>
            <w:shd w:val="clear" w:color="auto" w:fill="auto"/>
            <w:noWrap/>
            <w:vAlign w:val="bottom"/>
          </w:tcPr>
          <w:p w:rsidR="00AA55A5" w:rsidRPr="00A715E7" w:rsidRDefault="00AA55A5" w:rsidP="00AA55A5">
            <w:pPr>
              <w:spacing w:after="0" w:line="240" w:lineRule="auto"/>
              <w:jc w:val="center"/>
              <w:rPr>
                <w:rFonts w:ascii="Times New Roman" w:eastAsia="Times New Roman" w:hAnsi="Times New Roman" w:cs="Times New Roman"/>
                <w:b/>
                <w:color w:val="000000"/>
                <w:lang w:eastAsia="en-IN"/>
              </w:rPr>
            </w:pPr>
            <w:r w:rsidRPr="00A715E7">
              <w:rPr>
                <w:rFonts w:ascii="Times New Roman" w:eastAsia="Times New Roman" w:hAnsi="Times New Roman" w:cs="Times New Roman"/>
                <w:b/>
                <w:color w:val="000000"/>
                <w:lang w:eastAsia="en-IN"/>
              </w:rPr>
              <w:t>Share in %</w:t>
            </w:r>
          </w:p>
        </w:tc>
      </w:tr>
      <w:tr w:rsidR="005D6449" w:rsidRPr="00A715E7" w:rsidTr="00AA55A5">
        <w:trPr>
          <w:trHeight w:val="288"/>
          <w:jc w:val="center"/>
        </w:trPr>
        <w:tc>
          <w:tcPr>
            <w:tcW w:w="0" w:type="auto"/>
            <w:shd w:val="clear" w:color="auto" w:fill="auto"/>
            <w:noWrap/>
            <w:vAlign w:val="bottom"/>
            <w:hideMark/>
          </w:tcPr>
          <w:p w:rsidR="005D6449" w:rsidRPr="00A715E7" w:rsidRDefault="00AA55A5" w:rsidP="00A3090B">
            <w:pPr>
              <w:spacing w:after="0" w:line="240" w:lineRule="auto"/>
              <w:rPr>
                <w:rFonts w:ascii="Times New Roman" w:eastAsia="Times New Roman" w:hAnsi="Times New Roman" w:cs="Times New Roman"/>
                <w:color w:val="000000"/>
                <w:lang w:eastAsia="en-IN"/>
              </w:rPr>
            </w:pPr>
            <w:proofErr w:type="spellStart"/>
            <w:r w:rsidRPr="00A715E7">
              <w:rPr>
                <w:rFonts w:ascii="Times New Roman" w:eastAsia="Times New Roman" w:hAnsi="Times New Roman" w:cs="Times New Roman"/>
                <w:color w:val="000000"/>
                <w:lang w:eastAsia="en-IN"/>
              </w:rPr>
              <w:t>Guntaka</w:t>
            </w:r>
            <w:proofErr w:type="spellEnd"/>
            <w:r w:rsidRPr="00A715E7">
              <w:rPr>
                <w:rFonts w:ascii="Times New Roman" w:eastAsia="Times New Roman" w:hAnsi="Times New Roman" w:cs="Times New Roman"/>
                <w:color w:val="000000"/>
                <w:lang w:eastAsia="en-IN"/>
              </w:rPr>
              <w:t xml:space="preserve"> Set (</w:t>
            </w:r>
            <w:proofErr w:type="spellStart"/>
            <w:r w:rsidR="005D6449" w:rsidRPr="00A715E7">
              <w:rPr>
                <w:rFonts w:ascii="Times New Roman" w:eastAsia="Times New Roman" w:hAnsi="Times New Roman" w:cs="Times New Roman"/>
                <w:color w:val="000000"/>
                <w:lang w:eastAsia="en-IN"/>
              </w:rPr>
              <w:t>Dabba</w:t>
            </w:r>
            <w:proofErr w:type="spellEnd"/>
            <w:r w:rsidR="005D6449" w:rsidRPr="00A715E7">
              <w:rPr>
                <w:rFonts w:ascii="Times New Roman" w:eastAsia="Times New Roman" w:hAnsi="Times New Roman" w:cs="Times New Roman"/>
                <w:color w:val="000000"/>
                <w:lang w:eastAsia="en-IN"/>
              </w:rPr>
              <w:t xml:space="preserve"> </w:t>
            </w:r>
            <w:proofErr w:type="spellStart"/>
            <w:r w:rsidR="005D6449" w:rsidRPr="00A715E7">
              <w:rPr>
                <w:rFonts w:ascii="Times New Roman" w:eastAsia="Times New Roman" w:hAnsi="Times New Roman" w:cs="Times New Roman"/>
                <w:color w:val="000000"/>
                <w:lang w:eastAsia="en-IN"/>
              </w:rPr>
              <w:t>Guntaka</w:t>
            </w:r>
            <w:proofErr w:type="spellEnd"/>
            <w:r w:rsidRPr="00A715E7">
              <w:rPr>
                <w:rFonts w:ascii="Times New Roman" w:eastAsia="Times New Roman" w:hAnsi="Times New Roman" w:cs="Times New Roman"/>
                <w:color w:val="000000"/>
                <w:lang w:eastAsia="en-IN"/>
              </w:rPr>
              <w:t>) (</w:t>
            </w:r>
            <w:proofErr w:type="spellStart"/>
            <w:r w:rsidRPr="00A715E7">
              <w:rPr>
                <w:rFonts w:ascii="Times New Roman" w:eastAsia="Times New Roman" w:hAnsi="Times New Roman" w:cs="Times New Roman"/>
                <w:color w:val="000000"/>
                <w:lang w:eastAsia="en-IN"/>
              </w:rPr>
              <w:t>Guntaka</w:t>
            </w:r>
            <w:proofErr w:type="spellEnd"/>
            <w:r w:rsidRPr="00A715E7">
              <w:rPr>
                <w:rFonts w:ascii="Times New Roman" w:eastAsia="Times New Roman" w:hAnsi="Times New Roman" w:cs="Times New Roman"/>
                <w:color w:val="000000"/>
                <w:lang w:eastAsia="en-IN"/>
              </w:rPr>
              <w:t xml:space="preserve"> Set)</w:t>
            </w:r>
          </w:p>
        </w:tc>
        <w:tc>
          <w:tcPr>
            <w:tcW w:w="0" w:type="auto"/>
            <w:shd w:val="clear" w:color="auto" w:fill="auto"/>
            <w:noWrap/>
            <w:vAlign w:val="bottom"/>
            <w:hideMark/>
          </w:tcPr>
          <w:p w:rsidR="005D6449" w:rsidRPr="00A715E7" w:rsidRDefault="005D6449" w:rsidP="00A3090B">
            <w:pPr>
              <w:spacing w:after="0" w:line="240" w:lineRule="auto"/>
              <w:jc w:val="right"/>
              <w:rPr>
                <w:rFonts w:ascii="Times New Roman" w:eastAsia="Times New Roman" w:hAnsi="Times New Roman" w:cs="Times New Roman"/>
                <w:color w:val="000000"/>
                <w:lang w:eastAsia="en-IN"/>
              </w:rPr>
            </w:pPr>
            <w:r w:rsidRPr="00A715E7">
              <w:rPr>
                <w:rFonts w:ascii="Times New Roman" w:eastAsia="Times New Roman" w:hAnsi="Times New Roman" w:cs="Times New Roman"/>
                <w:color w:val="000000"/>
                <w:lang w:eastAsia="en-IN"/>
              </w:rPr>
              <w:t>21</w:t>
            </w:r>
          </w:p>
        </w:tc>
      </w:tr>
      <w:tr w:rsidR="005D6449" w:rsidRPr="00A715E7" w:rsidTr="00AA55A5">
        <w:trPr>
          <w:trHeight w:val="288"/>
          <w:jc w:val="center"/>
        </w:trPr>
        <w:tc>
          <w:tcPr>
            <w:tcW w:w="0" w:type="auto"/>
            <w:shd w:val="clear" w:color="auto" w:fill="auto"/>
            <w:noWrap/>
            <w:vAlign w:val="bottom"/>
            <w:hideMark/>
          </w:tcPr>
          <w:p w:rsidR="005D6449" w:rsidRPr="00A715E7" w:rsidRDefault="005D6449" w:rsidP="00A3090B">
            <w:pPr>
              <w:spacing w:after="0" w:line="240" w:lineRule="auto"/>
              <w:rPr>
                <w:rFonts w:ascii="Times New Roman" w:eastAsia="Times New Roman" w:hAnsi="Times New Roman" w:cs="Times New Roman"/>
                <w:color w:val="000000"/>
                <w:lang w:eastAsia="en-IN"/>
              </w:rPr>
            </w:pPr>
            <w:proofErr w:type="spellStart"/>
            <w:r w:rsidRPr="00A715E7">
              <w:rPr>
                <w:rFonts w:ascii="Times New Roman" w:eastAsia="Times New Roman" w:hAnsi="Times New Roman" w:cs="Times New Roman"/>
                <w:color w:val="000000"/>
                <w:lang w:eastAsia="en-IN"/>
              </w:rPr>
              <w:t>Gorru</w:t>
            </w:r>
            <w:proofErr w:type="spellEnd"/>
            <w:r w:rsidRPr="00A715E7">
              <w:rPr>
                <w:rFonts w:ascii="Times New Roman" w:eastAsia="Times New Roman" w:hAnsi="Times New Roman" w:cs="Times New Roman"/>
                <w:color w:val="000000"/>
                <w:lang w:eastAsia="en-IN"/>
              </w:rPr>
              <w:t xml:space="preserve">/ </w:t>
            </w:r>
            <w:proofErr w:type="spellStart"/>
            <w:r w:rsidRPr="00A715E7">
              <w:rPr>
                <w:rFonts w:ascii="Times New Roman" w:eastAsia="Times New Roman" w:hAnsi="Times New Roman" w:cs="Times New Roman"/>
                <w:color w:val="000000"/>
                <w:lang w:eastAsia="en-IN"/>
              </w:rPr>
              <w:t>Guntaka</w:t>
            </w:r>
            <w:proofErr w:type="spellEnd"/>
            <w:r w:rsidR="00AA55A5" w:rsidRPr="00A715E7">
              <w:rPr>
                <w:rFonts w:ascii="Times New Roman" w:eastAsia="Times New Roman" w:hAnsi="Times New Roman" w:cs="Times New Roman"/>
                <w:color w:val="000000"/>
                <w:lang w:eastAsia="en-IN"/>
              </w:rPr>
              <w:t xml:space="preserve"> (Seed cum Fertilizer)</w:t>
            </w:r>
          </w:p>
        </w:tc>
        <w:tc>
          <w:tcPr>
            <w:tcW w:w="0" w:type="auto"/>
            <w:shd w:val="clear" w:color="auto" w:fill="auto"/>
            <w:noWrap/>
            <w:vAlign w:val="bottom"/>
            <w:hideMark/>
          </w:tcPr>
          <w:p w:rsidR="005D6449" w:rsidRPr="00A715E7" w:rsidRDefault="005D6449" w:rsidP="00A3090B">
            <w:pPr>
              <w:spacing w:after="0" w:line="240" w:lineRule="auto"/>
              <w:jc w:val="right"/>
              <w:rPr>
                <w:rFonts w:ascii="Times New Roman" w:eastAsia="Times New Roman" w:hAnsi="Times New Roman" w:cs="Times New Roman"/>
                <w:color w:val="000000"/>
                <w:lang w:eastAsia="en-IN"/>
              </w:rPr>
            </w:pPr>
            <w:r w:rsidRPr="00A715E7">
              <w:rPr>
                <w:rFonts w:ascii="Times New Roman" w:eastAsia="Times New Roman" w:hAnsi="Times New Roman" w:cs="Times New Roman"/>
                <w:color w:val="000000"/>
                <w:lang w:eastAsia="en-IN"/>
              </w:rPr>
              <w:t>35</w:t>
            </w:r>
          </w:p>
        </w:tc>
      </w:tr>
      <w:tr w:rsidR="005D6449" w:rsidRPr="00A715E7" w:rsidTr="00AA55A5">
        <w:trPr>
          <w:trHeight w:val="288"/>
          <w:jc w:val="center"/>
        </w:trPr>
        <w:tc>
          <w:tcPr>
            <w:tcW w:w="0" w:type="auto"/>
            <w:shd w:val="clear" w:color="auto" w:fill="auto"/>
            <w:noWrap/>
            <w:vAlign w:val="bottom"/>
            <w:hideMark/>
          </w:tcPr>
          <w:p w:rsidR="005D6449" w:rsidRPr="00A715E7" w:rsidRDefault="005D6449" w:rsidP="00C80826">
            <w:pPr>
              <w:spacing w:after="0" w:line="240" w:lineRule="auto"/>
              <w:rPr>
                <w:rFonts w:ascii="Times New Roman" w:eastAsia="Times New Roman" w:hAnsi="Times New Roman" w:cs="Times New Roman"/>
                <w:color w:val="000000"/>
                <w:lang w:eastAsia="en-IN"/>
              </w:rPr>
            </w:pPr>
            <w:r w:rsidRPr="00A715E7">
              <w:rPr>
                <w:rFonts w:ascii="Times New Roman" w:eastAsia="Times New Roman" w:hAnsi="Times New Roman" w:cs="Times New Roman"/>
                <w:color w:val="000000"/>
                <w:lang w:eastAsia="en-IN"/>
              </w:rPr>
              <w:t>Tiller</w:t>
            </w:r>
            <w:r w:rsidR="00AA55A5" w:rsidRPr="00A715E7">
              <w:rPr>
                <w:rFonts w:ascii="Times New Roman" w:eastAsia="Times New Roman" w:hAnsi="Times New Roman" w:cs="Times New Roman"/>
                <w:color w:val="000000"/>
                <w:lang w:eastAsia="en-IN"/>
              </w:rPr>
              <w:t xml:space="preserve"> </w:t>
            </w:r>
            <w:r w:rsidR="00C80826" w:rsidRPr="00A715E7">
              <w:rPr>
                <w:rFonts w:ascii="Times New Roman" w:eastAsia="Times New Roman" w:hAnsi="Times New Roman" w:cs="Times New Roman"/>
                <w:color w:val="000000"/>
                <w:lang w:eastAsia="en-IN"/>
              </w:rPr>
              <w:t>(Tiller Set)</w:t>
            </w:r>
          </w:p>
        </w:tc>
        <w:tc>
          <w:tcPr>
            <w:tcW w:w="0" w:type="auto"/>
            <w:shd w:val="clear" w:color="auto" w:fill="auto"/>
            <w:noWrap/>
            <w:vAlign w:val="bottom"/>
            <w:hideMark/>
          </w:tcPr>
          <w:p w:rsidR="005D6449" w:rsidRPr="00A715E7" w:rsidRDefault="005D6449" w:rsidP="00A3090B">
            <w:pPr>
              <w:spacing w:after="0" w:line="240" w:lineRule="auto"/>
              <w:jc w:val="right"/>
              <w:rPr>
                <w:rFonts w:ascii="Times New Roman" w:eastAsia="Times New Roman" w:hAnsi="Times New Roman" w:cs="Times New Roman"/>
                <w:color w:val="000000"/>
                <w:lang w:eastAsia="en-IN"/>
              </w:rPr>
            </w:pPr>
            <w:r w:rsidRPr="00A715E7">
              <w:rPr>
                <w:rFonts w:ascii="Times New Roman" w:eastAsia="Times New Roman" w:hAnsi="Times New Roman" w:cs="Times New Roman"/>
                <w:color w:val="000000"/>
                <w:lang w:eastAsia="en-IN"/>
              </w:rPr>
              <w:t>15</w:t>
            </w:r>
          </w:p>
        </w:tc>
      </w:tr>
      <w:tr w:rsidR="005D6449" w:rsidRPr="00A715E7" w:rsidTr="00AA55A5">
        <w:trPr>
          <w:trHeight w:val="288"/>
          <w:jc w:val="center"/>
        </w:trPr>
        <w:tc>
          <w:tcPr>
            <w:tcW w:w="0" w:type="auto"/>
            <w:shd w:val="clear" w:color="auto" w:fill="auto"/>
            <w:noWrap/>
            <w:vAlign w:val="bottom"/>
            <w:hideMark/>
          </w:tcPr>
          <w:p w:rsidR="005D6449" w:rsidRPr="00A715E7" w:rsidRDefault="005D6449" w:rsidP="00A3090B">
            <w:pPr>
              <w:spacing w:after="0" w:line="240" w:lineRule="auto"/>
              <w:rPr>
                <w:rFonts w:ascii="Times New Roman" w:eastAsia="Times New Roman" w:hAnsi="Times New Roman" w:cs="Times New Roman"/>
                <w:color w:val="000000"/>
                <w:lang w:eastAsia="en-IN"/>
              </w:rPr>
            </w:pPr>
            <w:r w:rsidRPr="00A715E7">
              <w:rPr>
                <w:rFonts w:ascii="Times New Roman" w:eastAsia="Times New Roman" w:hAnsi="Times New Roman" w:cs="Times New Roman"/>
                <w:color w:val="000000"/>
                <w:lang w:eastAsia="en-IN"/>
              </w:rPr>
              <w:t xml:space="preserve">Tiller/ </w:t>
            </w:r>
            <w:proofErr w:type="spellStart"/>
            <w:r w:rsidRPr="00A715E7">
              <w:rPr>
                <w:rFonts w:ascii="Times New Roman" w:eastAsia="Times New Roman" w:hAnsi="Times New Roman" w:cs="Times New Roman"/>
                <w:color w:val="000000"/>
                <w:lang w:eastAsia="en-IN"/>
              </w:rPr>
              <w:t>Madakalu</w:t>
            </w:r>
            <w:proofErr w:type="spellEnd"/>
            <w:r w:rsidR="00AA55A5" w:rsidRPr="00A715E7">
              <w:rPr>
                <w:rFonts w:ascii="Times New Roman" w:eastAsia="Times New Roman" w:hAnsi="Times New Roman" w:cs="Times New Roman"/>
                <w:color w:val="000000"/>
                <w:lang w:eastAsia="en-IN"/>
              </w:rPr>
              <w:t xml:space="preserve"> (</w:t>
            </w:r>
            <w:r w:rsidR="00C80826" w:rsidRPr="00A715E7">
              <w:rPr>
                <w:rFonts w:ascii="Times New Roman" w:eastAsia="Times New Roman" w:hAnsi="Times New Roman" w:cs="Times New Roman"/>
                <w:color w:val="000000"/>
                <w:lang w:eastAsia="en-IN"/>
              </w:rPr>
              <w:t xml:space="preserve">7 </w:t>
            </w:r>
            <w:proofErr w:type="spellStart"/>
            <w:r w:rsidR="00C80826" w:rsidRPr="00A715E7">
              <w:rPr>
                <w:rFonts w:ascii="Times New Roman" w:eastAsia="Times New Roman" w:hAnsi="Times New Roman" w:cs="Times New Roman"/>
                <w:color w:val="000000"/>
                <w:lang w:eastAsia="en-IN"/>
              </w:rPr>
              <w:t>Madakalu</w:t>
            </w:r>
            <w:proofErr w:type="spellEnd"/>
            <w:r w:rsidR="00C80826" w:rsidRPr="00A715E7">
              <w:rPr>
                <w:rFonts w:ascii="Times New Roman" w:eastAsia="Times New Roman" w:hAnsi="Times New Roman" w:cs="Times New Roman"/>
                <w:color w:val="000000"/>
                <w:lang w:eastAsia="en-IN"/>
              </w:rPr>
              <w:t>)</w:t>
            </w:r>
          </w:p>
        </w:tc>
        <w:tc>
          <w:tcPr>
            <w:tcW w:w="0" w:type="auto"/>
            <w:shd w:val="clear" w:color="auto" w:fill="auto"/>
            <w:noWrap/>
            <w:vAlign w:val="bottom"/>
            <w:hideMark/>
          </w:tcPr>
          <w:p w:rsidR="005D6449" w:rsidRPr="00A715E7" w:rsidRDefault="005D6449" w:rsidP="00A3090B">
            <w:pPr>
              <w:spacing w:after="0" w:line="240" w:lineRule="auto"/>
              <w:jc w:val="right"/>
              <w:rPr>
                <w:rFonts w:ascii="Times New Roman" w:eastAsia="Times New Roman" w:hAnsi="Times New Roman" w:cs="Times New Roman"/>
                <w:color w:val="000000"/>
                <w:lang w:eastAsia="en-IN"/>
              </w:rPr>
            </w:pPr>
            <w:r w:rsidRPr="00A715E7">
              <w:rPr>
                <w:rFonts w:ascii="Times New Roman" w:eastAsia="Times New Roman" w:hAnsi="Times New Roman" w:cs="Times New Roman"/>
                <w:color w:val="000000"/>
                <w:lang w:eastAsia="en-IN"/>
              </w:rPr>
              <w:t>17</w:t>
            </w:r>
          </w:p>
        </w:tc>
      </w:tr>
      <w:tr w:rsidR="005D6449" w:rsidRPr="00A715E7" w:rsidTr="00AA55A5">
        <w:trPr>
          <w:trHeight w:val="288"/>
          <w:jc w:val="center"/>
        </w:trPr>
        <w:tc>
          <w:tcPr>
            <w:tcW w:w="0" w:type="auto"/>
            <w:shd w:val="clear" w:color="auto" w:fill="auto"/>
            <w:noWrap/>
            <w:vAlign w:val="bottom"/>
            <w:hideMark/>
          </w:tcPr>
          <w:p w:rsidR="005D6449" w:rsidRPr="00A715E7" w:rsidRDefault="005D6449" w:rsidP="00A3090B">
            <w:pPr>
              <w:spacing w:after="0" w:line="240" w:lineRule="auto"/>
              <w:rPr>
                <w:rFonts w:ascii="Times New Roman" w:eastAsia="Times New Roman" w:hAnsi="Times New Roman" w:cs="Times New Roman"/>
                <w:color w:val="000000"/>
                <w:lang w:eastAsia="en-IN"/>
              </w:rPr>
            </w:pPr>
            <w:r w:rsidRPr="00A715E7">
              <w:rPr>
                <w:rFonts w:ascii="Times New Roman" w:eastAsia="Times New Roman" w:hAnsi="Times New Roman" w:cs="Times New Roman"/>
                <w:color w:val="000000"/>
                <w:lang w:eastAsia="en-IN"/>
              </w:rPr>
              <w:t>Sprayer</w:t>
            </w:r>
          </w:p>
        </w:tc>
        <w:tc>
          <w:tcPr>
            <w:tcW w:w="0" w:type="auto"/>
            <w:shd w:val="clear" w:color="auto" w:fill="auto"/>
            <w:noWrap/>
            <w:vAlign w:val="bottom"/>
            <w:hideMark/>
          </w:tcPr>
          <w:p w:rsidR="005D6449" w:rsidRPr="00A715E7" w:rsidRDefault="005D6449" w:rsidP="00A3090B">
            <w:pPr>
              <w:spacing w:after="0" w:line="240" w:lineRule="auto"/>
              <w:jc w:val="right"/>
              <w:rPr>
                <w:rFonts w:ascii="Times New Roman" w:eastAsia="Times New Roman" w:hAnsi="Times New Roman" w:cs="Times New Roman"/>
                <w:color w:val="000000"/>
                <w:lang w:eastAsia="en-IN"/>
              </w:rPr>
            </w:pPr>
            <w:r w:rsidRPr="00A715E7">
              <w:rPr>
                <w:rFonts w:ascii="Times New Roman" w:eastAsia="Times New Roman" w:hAnsi="Times New Roman" w:cs="Times New Roman"/>
                <w:color w:val="000000"/>
                <w:lang w:eastAsia="en-IN"/>
              </w:rPr>
              <w:t>13</w:t>
            </w:r>
          </w:p>
        </w:tc>
      </w:tr>
    </w:tbl>
    <w:p w:rsidR="003E60DE" w:rsidRPr="00A715E7" w:rsidRDefault="003E60DE" w:rsidP="003E60DE">
      <w:pPr>
        <w:rPr>
          <w:rFonts w:ascii="Times New Roman" w:hAnsi="Times New Roman" w:cs="Times New Roman"/>
        </w:rPr>
      </w:pPr>
    </w:p>
    <w:p w:rsidR="00120924" w:rsidRPr="00A715E7" w:rsidRDefault="00120924" w:rsidP="005D6449">
      <w:pPr>
        <w:pStyle w:val="ListParagraph"/>
        <w:numPr>
          <w:ilvl w:val="0"/>
          <w:numId w:val="4"/>
        </w:numPr>
        <w:rPr>
          <w:rFonts w:ascii="Times New Roman" w:hAnsi="Times New Roman" w:cs="Times New Roman"/>
        </w:rPr>
      </w:pPr>
      <w:r w:rsidRPr="00A715E7">
        <w:rPr>
          <w:rFonts w:ascii="Times New Roman" w:hAnsi="Times New Roman" w:cs="Times New Roman"/>
        </w:rPr>
        <w:t>When it comes to maintenance of CHC, it is generated Rs.20775 gross income, for which 59% is expenditure and 41% is net income so</w:t>
      </w:r>
      <w:r w:rsidR="00A66BA6" w:rsidRPr="00A715E7">
        <w:rPr>
          <w:rFonts w:ascii="Times New Roman" w:hAnsi="Times New Roman" w:cs="Times New Roman"/>
        </w:rPr>
        <w:t xml:space="preserve"> </w:t>
      </w:r>
      <w:r w:rsidRPr="00A715E7">
        <w:rPr>
          <w:rFonts w:ascii="Times New Roman" w:hAnsi="Times New Roman" w:cs="Times New Roman"/>
        </w:rPr>
        <w:t>far.</w:t>
      </w:r>
    </w:p>
    <w:p w:rsidR="00120924" w:rsidRPr="00A715E7" w:rsidRDefault="00120924" w:rsidP="005D6449">
      <w:pPr>
        <w:pStyle w:val="ListParagraph"/>
        <w:numPr>
          <w:ilvl w:val="0"/>
          <w:numId w:val="4"/>
        </w:numPr>
        <w:rPr>
          <w:rFonts w:ascii="Times New Roman" w:hAnsi="Times New Roman" w:cs="Times New Roman"/>
        </w:rPr>
      </w:pPr>
      <w:r w:rsidRPr="00A715E7">
        <w:rPr>
          <w:rFonts w:ascii="Times New Roman" w:hAnsi="Times New Roman" w:cs="Times New Roman"/>
        </w:rPr>
        <w:t xml:space="preserve">However, in the expenditure Diesel and Diver </w:t>
      </w:r>
      <w:proofErr w:type="spellStart"/>
      <w:r w:rsidRPr="00A715E7">
        <w:rPr>
          <w:rFonts w:ascii="Times New Roman" w:hAnsi="Times New Roman" w:cs="Times New Roman"/>
        </w:rPr>
        <w:t>Batta</w:t>
      </w:r>
      <w:proofErr w:type="spellEnd"/>
      <w:r w:rsidRPr="00A715E7">
        <w:rPr>
          <w:rFonts w:ascii="Times New Roman" w:hAnsi="Times New Roman" w:cs="Times New Roman"/>
        </w:rPr>
        <w:t xml:space="preserve"> are major heads shares 81% and 18% respectively. Remaining 1% is nuts and bolts for equipment.</w:t>
      </w:r>
    </w:p>
    <w:p w:rsidR="00C80826" w:rsidRPr="00A715E7" w:rsidRDefault="00C80826">
      <w:pPr>
        <w:rPr>
          <w:rFonts w:ascii="Times New Roman" w:hAnsi="Times New Roman" w:cs="Times New Roman"/>
        </w:rPr>
      </w:pPr>
      <w:r w:rsidRPr="00A715E7">
        <w:rPr>
          <w:rFonts w:ascii="Times New Roman" w:hAnsi="Times New Roman" w:cs="Times New Roman"/>
        </w:rPr>
        <w:br w:type="page"/>
      </w:r>
    </w:p>
    <w:p w:rsidR="00BF44E1" w:rsidRPr="00A715E7" w:rsidRDefault="001F664C" w:rsidP="00597CDE">
      <w:pPr>
        <w:pStyle w:val="Heading1"/>
      </w:pPr>
      <w:r w:rsidRPr="00A715E7">
        <w:lastRenderedPageBreak/>
        <w:t>Observations</w:t>
      </w:r>
    </w:p>
    <w:p w:rsidR="00C80826" w:rsidRPr="00A715E7" w:rsidRDefault="00C80826" w:rsidP="001F664C">
      <w:pPr>
        <w:pStyle w:val="ListBullet"/>
        <w:rPr>
          <w:rFonts w:ascii="Times New Roman" w:hAnsi="Times New Roman" w:cs="Times New Roman"/>
        </w:rPr>
      </w:pPr>
      <w:r w:rsidRPr="00A715E7">
        <w:rPr>
          <w:rFonts w:ascii="Times New Roman" w:hAnsi="Times New Roman" w:cs="Times New Roman"/>
        </w:rPr>
        <w:t>This CHC is completely managed by FPO through it staff.</w:t>
      </w:r>
    </w:p>
    <w:p w:rsidR="00C80826" w:rsidRPr="00A715E7" w:rsidRDefault="00C80826" w:rsidP="00C80826">
      <w:pPr>
        <w:pStyle w:val="ListBullet"/>
        <w:rPr>
          <w:rFonts w:ascii="Times New Roman" w:hAnsi="Times New Roman" w:cs="Times New Roman"/>
        </w:rPr>
      </w:pPr>
      <w:r w:rsidRPr="00A715E7">
        <w:rPr>
          <w:rFonts w:ascii="Times New Roman" w:hAnsi="Times New Roman" w:cs="Times New Roman"/>
        </w:rPr>
        <w:t xml:space="preserve">FPO president, vice president and Secretary reviews the operations at regular intervals and president checks records </w:t>
      </w:r>
      <w:r w:rsidR="009944FD" w:rsidRPr="00A715E7">
        <w:rPr>
          <w:rFonts w:ascii="Times New Roman" w:hAnsi="Times New Roman" w:cs="Times New Roman"/>
        </w:rPr>
        <w:t>week</w:t>
      </w:r>
      <w:r w:rsidR="009944FD" w:rsidRPr="00A715E7">
        <w:rPr>
          <w:rFonts w:ascii="Times New Roman" w:hAnsi="Times New Roman" w:cs="Times New Roman"/>
        </w:rPr>
        <w:t xml:space="preserve"> </w:t>
      </w:r>
      <w:r w:rsidRPr="00A715E7">
        <w:rPr>
          <w:rFonts w:ascii="Times New Roman" w:hAnsi="Times New Roman" w:cs="Times New Roman"/>
        </w:rPr>
        <w:t xml:space="preserve">twice in a </w:t>
      </w:r>
    </w:p>
    <w:p w:rsidR="000504CF" w:rsidRPr="00A715E7" w:rsidRDefault="000504CF" w:rsidP="000504CF">
      <w:pPr>
        <w:pStyle w:val="ListBullet"/>
        <w:rPr>
          <w:rFonts w:ascii="Times New Roman" w:hAnsi="Times New Roman" w:cs="Times New Roman"/>
        </w:rPr>
      </w:pPr>
      <w:bookmarkStart w:id="0" w:name="_GoBack"/>
      <w:r w:rsidRPr="00A715E7">
        <w:rPr>
          <w:rFonts w:ascii="Times New Roman" w:hAnsi="Times New Roman" w:cs="Times New Roman"/>
        </w:rPr>
        <w:t>Items purchased are kept in an open space under a tree with no shade to protect them from dust or rain</w:t>
      </w:r>
    </w:p>
    <w:bookmarkEnd w:id="0"/>
    <w:p w:rsidR="00C80826" w:rsidRPr="00A715E7" w:rsidRDefault="000504CF" w:rsidP="001F664C">
      <w:pPr>
        <w:pStyle w:val="ListBullet"/>
        <w:rPr>
          <w:rFonts w:ascii="Times New Roman" w:hAnsi="Times New Roman" w:cs="Times New Roman"/>
        </w:rPr>
      </w:pPr>
      <w:r w:rsidRPr="00A715E7">
        <w:rPr>
          <w:rFonts w:ascii="Times New Roman" w:hAnsi="Times New Roman" w:cs="Times New Roman"/>
        </w:rPr>
        <w:t>As of now there is no incidence of damage, however, FP</w:t>
      </w:r>
      <w:r w:rsidR="00087F0D" w:rsidRPr="00A715E7">
        <w:rPr>
          <w:rFonts w:ascii="Times New Roman" w:hAnsi="Times New Roman" w:cs="Times New Roman"/>
        </w:rPr>
        <w:t xml:space="preserve">O is identified a technician in </w:t>
      </w:r>
      <w:proofErr w:type="spellStart"/>
      <w:r w:rsidR="00087F0D" w:rsidRPr="00A715E7">
        <w:rPr>
          <w:rFonts w:ascii="Times New Roman" w:hAnsi="Times New Roman" w:cs="Times New Roman"/>
        </w:rPr>
        <w:t>Garladinne</w:t>
      </w:r>
      <w:proofErr w:type="spellEnd"/>
      <w:r w:rsidR="00087F0D" w:rsidRPr="00A715E7">
        <w:rPr>
          <w:rFonts w:ascii="Times New Roman" w:hAnsi="Times New Roman" w:cs="Times New Roman"/>
        </w:rPr>
        <w:t xml:space="preserve"> which is 8 km away from CHC </w:t>
      </w:r>
    </w:p>
    <w:p w:rsidR="00F26F02" w:rsidRPr="00A715E7" w:rsidRDefault="00F26F02" w:rsidP="001F664C">
      <w:pPr>
        <w:pStyle w:val="ListBullet"/>
        <w:rPr>
          <w:rFonts w:ascii="Times New Roman" w:hAnsi="Times New Roman" w:cs="Times New Roman"/>
        </w:rPr>
      </w:pPr>
      <w:r w:rsidRPr="00A715E7">
        <w:rPr>
          <w:rFonts w:ascii="Times New Roman" w:hAnsi="Times New Roman" w:cs="Times New Roman"/>
        </w:rPr>
        <w:t>No advance is taking from farmers at the time of equipment is being taken out on rent.</w:t>
      </w:r>
    </w:p>
    <w:p w:rsidR="000504CF" w:rsidRPr="00A715E7" w:rsidRDefault="00F26F02" w:rsidP="001F664C">
      <w:pPr>
        <w:pStyle w:val="ListBullet"/>
        <w:rPr>
          <w:rFonts w:ascii="Times New Roman" w:hAnsi="Times New Roman" w:cs="Times New Roman"/>
        </w:rPr>
      </w:pPr>
      <w:r w:rsidRPr="00A715E7">
        <w:rPr>
          <w:rFonts w:ascii="Times New Roman" w:hAnsi="Times New Roman" w:cs="Times New Roman"/>
        </w:rPr>
        <w:t>FPO is giving payment receipt to farmers who pay rent for equipment. However, as the receipt book is not available for the last one month, all transactions are recording in inward and outward register only.</w:t>
      </w:r>
    </w:p>
    <w:p w:rsidR="0091175D" w:rsidRDefault="0091175D" w:rsidP="001F664C">
      <w:pPr>
        <w:pStyle w:val="ListBullet"/>
        <w:rPr>
          <w:rFonts w:ascii="Times New Roman" w:hAnsi="Times New Roman" w:cs="Times New Roman"/>
        </w:rPr>
      </w:pPr>
      <w:r>
        <w:rPr>
          <w:rFonts w:ascii="Times New Roman" w:hAnsi="Times New Roman" w:cs="Times New Roman"/>
        </w:rPr>
        <w:t xml:space="preserve">When equipment gives on rent to a farmer either FPO staff or </w:t>
      </w:r>
      <w:proofErr w:type="spellStart"/>
      <w:r>
        <w:rPr>
          <w:rFonts w:ascii="Times New Roman" w:hAnsi="Times New Roman" w:cs="Times New Roman"/>
        </w:rPr>
        <w:t>BoDs</w:t>
      </w:r>
      <w:proofErr w:type="spellEnd"/>
      <w:r>
        <w:rPr>
          <w:rFonts w:ascii="Times New Roman" w:hAnsi="Times New Roman" w:cs="Times New Roman"/>
        </w:rPr>
        <w:t xml:space="preserve"> would visit the farmer farm once to monitor how the equipment is being used.</w:t>
      </w:r>
    </w:p>
    <w:p w:rsidR="000504CF" w:rsidRPr="00A715E7" w:rsidRDefault="00710C71" w:rsidP="001F664C">
      <w:pPr>
        <w:pStyle w:val="ListBullet"/>
        <w:rPr>
          <w:rFonts w:ascii="Times New Roman" w:hAnsi="Times New Roman" w:cs="Times New Roman"/>
        </w:rPr>
      </w:pPr>
      <w:r w:rsidRPr="00A715E7">
        <w:rPr>
          <w:rFonts w:ascii="Times New Roman" w:hAnsi="Times New Roman" w:cs="Times New Roman"/>
        </w:rPr>
        <w:t xml:space="preserve">After verifying </w:t>
      </w:r>
      <w:r w:rsidR="000B4ECA" w:rsidRPr="00A715E7">
        <w:rPr>
          <w:rFonts w:ascii="Times New Roman" w:hAnsi="Times New Roman" w:cs="Times New Roman"/>
        </w:rPr>
        <w:t>the MIS</w:t>
      </w:r>
      <w:r w:rsidR="007B11C9" w:rsidRPr="00A715E7">
        <w:rPr>
          <w:rFonts w:ascii="Times New Roman" w:hAnsi="Times New Roman" w:cs="Times New Roman"/>
        </w:rPr>
        <w:t xml:space="preserve"> retrieved excel sheet of CHC transaction report, it is noticed that </w:t>
      </w:r>
      <w:r w:rsidR="00A715E7" w:rsidRPr="00A715E7">
        <w:rPr>
          <w:rFonts w:ascii="Times New Roman" w:hAnsi="Times New Roman" w:cs="Times New Roman"/>
        </w:rPr>
        <w:t xml:space="preserve">at the time of </w:t>
      </w:r>
      <w:r w:rsidR="007B11C9" w:rsidRPr="00A715E7">
        <w:rPr>
          <w:rFonts w:ascii="Times New Roman" w:hAnsi="Times New Roman" w:cs="Times New Roman"/>
        </w:rPr>
        <w:t>entry of a tran</w:t>
      </w:r>
      <w:r w:rsidR="00A715E7" w:rsidRPr="00A715E7">
        <w:rPr>
          <w:rFonts w:ascii="Times New Roman" w:hAnsi="Times New Roman" w:cs="Times New Roman"/>
        </w:rPr>
        <w:t>saction it is asking for demand date, approved date, issued date and date of return,</w:t>
      </w:r>
    </w:p>
    <w:p w:rsidR="00A715E7" w:rsidRPr="00A715E7" w:rsidRDefault="00A715E7" w:rsidP="00A715E7">
      <w:pPr>
        <w:pStyle w:val="ListBullet"/>
        <w:tabs>
          <w:tab w:val="clear" w:pos="360"/>
          <w:tab w:val="num" w:pos="720"/>
        </w:tabs>
        <w:ind w:left="720"/>
        <w:rPr>
          <w:rFonts w:ascii="Times New Roman" w:hAnsi="Times New Roman" w:cs="Times New Roman"/>
        </w:rPr>
      </w:pPr>
      <w:r w:rsidRPr="00A715E7">
        <w:rPr>
          <w:rFonts w:ascii="Times New Roman" w:hAnsi="Times New Roman" w:cs="Times New Roman"/>
        </w:rPr>
        <w:t>However, after the entry, if some details is updated subsequently of the previous entries, the demand date, approved date is changing to date of edit.</w:t>
      </w:r>
    </w:p>
    <w:p w:rsidR="005139A8" w:rsidRDefault="0001658B" w:rsidP="00597CDE">
      <w:pPr>
        <w:pStyle w:val="Heading1"/>
      </w:pPr>
      <w:r>
        <w:t xml:space="preserve">Concerns of </w:t>
      </w:r>
      <w:r w:rsidR="00597CDE">
        <w:t>FPO staff</w:t>
      </w:r>
    </w:p>
    <w:p w:rsidR="00A715E7" w:rsidRDefault="00A715E7" w:rsidP="005139A8">
      <w:pPr>
        <w:pStyle w:val="ListBullet"/>
        <w:rPr>
          <w:rFonts w:ascii="Times New Roman" w:hAnsi="Times New Roman" w:cs="Times New Roman"/>
        </w:rPr>
      </w:pPr>
      <w:r>
        <w:rPr>
          <w:rFonts w:ascii="Times New Roman" w:hAnsi="Times New Roman" w:cs="Times New Roman"/>
        </w:rPr>
        <w:t>In the cluster there are private tractors which are being taken on rent by farmers. However, the tractor owners give discount in the form of cash or time. Though the rental charge is less in FPO, still farmers is asking for that kind of consideration every time</w:t>
      </w:r>
    </w:p>
    <w:p w:rsidR="00A715E7" w:rsidRDefault="00A715E7" w:rsidP="005139A8">
      <w:pPr>
        <w:pStyle w:val="ListBullet"/>
        <w:rPr>
          <w:rFonts w:ascii="Times New Roman" w:hAnsi="Times New Roman" w:cs="Times New Roman"/>
        </w:rPr>
      </w:pPr>
      <w:r>
        <w:rPr>
          <w:rFonts w:ascii="Times New Roman" w:hAnsi="Times New Roman" w:cs="Times New Roman"/>
        </w:rPr>
        <w:t xml:space="preserve">Farmers </w:t>
      </w:r>
      <w:r w:rsidR="00235497">
        <w:rPr>
          <w:rFonts w:ascii="Times New Roman" w:hAnsi="Times New Roman" w:cs="Times New Roman"/>
        </w:rPr>
        <w:t xml:space="preserve">are paying </w:t>
      </w:r>
      <w:r>
        <w:rPr>
          <w:rFonts w:ascii="Times New Roman" w:hAnsi="Times New Roman" w:cs="Times New Roman"/>
        </w:rPr>
        <w:t>tractor hiring charges for private tractors at the time of harvesting. This is one of the reason farmers are showing less interest in FPO</w:t>
      </w:r>
      <w:r w:rsidR="00235497">
        <w:rPr>
          <w:rFonts w:ascii="Times New Roman" w:hAnsi="Times New Roman" w:cs="Times New Roman"/>
        </w:rPr>
        <w:t xml:space="preserve">. </w:t>
      </w:r>
      <w:r w:rsidR="00235497" w:rsidRPr="00A715E7">
        <w:rPr>
          <w:rFonts w:ascii="Times New Roman" w:hAnsi="Times New Roman" w:cs="Times New Roman"/>
        </w:rPr>
        <w:t>When tractor is available at lesser rent also famers are taking private tractors</w:t>
      </w:r>
    </w:p>
    <w:p w:rsidR="0091175D" w:rsidRDefault="0091175D" w:rsidP="005139A8">
      <w:pPr>
        <w:pStyle w:val="ListBullet"/>
        <w:rPr>
          <w:rFonts w:ascii="Times New Roman" w:hAnsi="Times New Roman" w:cs="Times New Roman"/>
        </w:rPr>
      </w:pPr>
      <w:r>
        <w:rPr>
          <w:rFonts w:ascii="Times New Roman" w:hAnsi="Times New Roman" w:cs="Times New Roman"/>
        </w:rPr>
        <w:t xml:space="preserve">Equipment is rented out on first come first serve basis, therefore, some of </w:t>
      </w:r>
      <w:proofErr w:type="spellStart"/>
      <w:r>
        <w:rPr>
          <w:rFonts w:ascii="Times New Roman" w:hAnsi="Times New Roman" w:cs="Times New Roman"/>
        </w:rPr>
        <w:t>BoDs</w:t>
      </w:r>
      <w:proofErr w:type="spellEnd"/>
      <w:r>
        <w:rPr>
          <w:rFonts w:ascii="Times New Roman" w:hAnsi="Times New Roman" w:cs="Times New Roman"/>
        </w:rPr>
        <w:t xml:space="preserve"> are always complaining that famers from far away villages do not get them</w:t>
      </w:r>
    </w:p>
    <w:p w:rsidR="009E374D" w:rsidRPr="00A715E7" w:rsidRDefault="0091175D" w:rsidP="005139A8">
      <w:pPr>
        <w:pStyle w:val="ListBullet"/>
        <w:rPr>
          <w:rFonts w:ascii="Times New Roman" w:hAnsi="Times New Roman" w:cs="Times New Roman"/>
        </w:rPr>
      </w:pPr>
      <w:r>
        <w:rPr>
          <w:rFonts w:ascii="Times New Roman" w:hAnsi="Times New Roman" w:cs="Times New Roman"/>
        </w:rPr>
        <w:t>Sp</w:t>
      </w:r>
      <w:r w:rsidR="009E374D" w:rsidRPr="00A715E7">
        <w:rPr>
          <w:rFonts w:ascii="Times New Roman" w:hAnsi="Times New Roman" w:cs="Times New Roman"/>
        </w:rPr>
        <w:t>r</w:t>
      </w:r>
      <w:r>
        <w:rPr>
          <w:rFonts w:ascii="Times New Roman" w:hAnsi="Times New Roman" w:cs="Times New Roman"/>
        </w:rPr>
        <w:t>a</w:t>
      </w:r>
      <w:r w:rsidR="009E374D" w:rsidRPr="00A715E7">
        <w:rPr>
          <w:rFonts w:ascii="Times New Roman" w:hAnsi="Times New Roman" w:cs="Times New Roman"/>
        </w:rPr>
        <w:t>yers ha</w:t>
      </w:r>
      <w:r>
        <w:rPr>
          <w:rFonts w:ascii="Times New Roman" w:hAnsi="Times New Roman" w:cs="Times New Roman"/>
        </w:rPr>
        <w:t xml:space="preserve">ve </w:t>
      </w:r>
      <w:r w:rsidR="009E374D" w:rsidRPr="00A715E7">
        <w:rPr>
          <w:rFonts w:ascii="Times New Roman" w:hAnsi="Times New Roman" w:cs="Times New Roman"/>
        </w:rPr>
        <w:t>more demand, therefore, FPO decided to purchase two more</w:t>
      </w:r>
      <w:r>
        <w:rPr>
          <w:rFonts w:ascii="Times New Roman" w:hAnsi="Times New Roman" w:cs="Times New Roman"/>
        </w:rPr>
        <w:t xml:space="preserve"> from their own fund</w:t>
      </w:r>
    </w:p>
    <w:p w:rsidR="009E374D" w:rsidRPr="00A715E7" w:rsidRDefault="009E374D" w:rsidP="005139A8">
      <w:pPr>
        <w:pStyle w:val="ListBullet"/>
        <w:rPr>
          <w:rFonts w:ascii="Times New Roman" w:hAnsi="Times New Roman" w:cs="Times New Roman"/>
        </w:rPr>
      </w:pPr>
      <w:r w:rsidRPr="00A715E7">
        <w:rPr>
          <w:rFonts w:ascii="Times New Roman" w:hAnsi="Times New Roman" w:cs="Times New Roman"/>
        </w:rPr>
        <w:t xml:space="preserve">Farmers are </w:t>
      </w:r>
      <w:r w:rsidR="0091175D">
        <w:rPr>
          <w:rFonts w:ascii="Times New Roman" w:hAnsi="Times New Roman" w:cs="Times New Roman"/>
        </w:rPr>
        <w:t xml:space="preserve">repeatedly </w:t>
      </w:r>
      <w:r w:rsidRPr="00A715E7">
        <w:rPr>
          <w:rFonts w:ascii="Times New Roman" w:hAnsi="Times New Roman" w:cs="Times New Roman"/>
        </w:rPr>
        <w:t xml:space="preserve">asking </w:t>
      </w:r>
      <w:r w:rsidR="0091175D">
        <w:rPr>
          <w:rFonts w:ascii="Times New Roman" w:hAnsi="Times New Roman" w:cs="Times New Roman"/>
        </w:rPr>
        <w:t xml:space="preserve">for </w:t>
      </w:r>
      <w:r w:rsidRPr="00A715E7">
        <w:rPr>
          <w:rFonts w:ascii="Times New Roman" w:hAnsi="Times New Roman" w:cs="Times New Roman"/>
        </w:rPr>
        <w:t>motor mounted weeder</w:t>
      </w:r>
    </w:p>
    <w:p w:rsidR="00EF0452" w:rsidRDefault="00235497" w:rsidP="00235497">
      <w:pPr>
        <w:pStyle w:val="ListBullet"/>
        <w:rPr>
          <w:rFonts w:ascii="Times New Roman" w:hAnsi="Times New Roman" w:cs="Times New Roman"/>
        </w:rPr>
      </w:pPr>
      <w:r>
        <w:rPr>
          <w:rFonts w:ascii="Times New Roman" w:hAnsi="Times New Roman" w:cs="Times New Roman"/>
        </w:rPr>
        <w:t>Since the volume of the business is not high, FPO is hiring driver on hourly basis whenever required. However,</w:t>
      </w:r>
      <w:r w:rsidR="00EF0452" w:rsidRPr="00A715E7">
        <w:rPr>
          <w:rFonts w:ascii="Times New Roman" w:hAnsi="Times New Roman" w:cs="Times New Roman"/>
        </w:rPr>
        <w:t xml:space="preserve"> drivers are not showing inter</w:t>
      </w:r>
      <w:r>
        <w:rPr>
          <w:rFonts w:ascii="Times New Roman" w:hAnsi="Times New Roman" w:cs="Times New Roman"/>
        </w:rPr>
        <w:t>e</w:t>
      </w:r>
      <w:r w:rsidR="00EF0452" w:rsidRPr="00A715E7">
        <w:rPr>
          <w:rFonts w:ascii="Times New Roman" w:hAnsi="Times New Roman" w:cs="Times New Roman"/>
        </w:rPr>
        <w:t>st in coming forwards on hourly basis.</w:t>
      </w:r>
    </w:p>
    <w:p w:rsidR="00A715E7" w:rsidRDefault="00C25B66" w:rsidP="00757B06">
      <w:pPr>
        <w:pStyle w:val="ListBullet"/>
        <w:jc w:val="both"/>
        <w:rPr>
          <w:rFonts w:ascii="Times New Roman" w:hAnsi="Times New Roman" w:cs="Times New Roman"/>
        </w:rPr>
      </w:pPr>
      <w:r w:rsidRPr="00235497">
        <w:rPr>
          <w:rFonts w:ascii="Times New Roman" w:hAnsi="Times New Roman" w:cs="Times New Roman"/>
        </w:rPr>
        <w:t xml:space="preserve">CHC is giving tractors mounted equipment </w:t>
      </w:r>
      <w:r w:rsidR="00235497" w:rsidRPr="00235497">
        <w:rPr>
          <w:rFonts w:ascii="Times New Roman" w:hAnsi="Times New Roman" w:cs="Times New Roman"/>
        </w:rPr>
        <w:t xml:space="preserve">on rent </w:t>
      </w:r>
      <w:r w:rsidRPr="00235497">
        <w:rPr>
          <w:rFonts w:ascii="Times New Roman" w:hAnsi="Times New Roman" w:cs="Times New Roman"/>
        </w:rPr>
        <w:t>along with tractor only. However, as farmers are aski</w:t>
      </w:r>
      <w:r w:rsidR="00235497" w:rsidRPr="00235497">
        <w:rPr>
          <w:rFonts w:ascii="Times New Roman" w:hAnsi="Times New Roman" w:cs="Times New Roman"/>
        </w:rPr>
        <w:t>n</w:t>
      </w:r>
      <w:r w:rsidRPr="00235497">
        <w:rPr>
          <w:rFonts w:ascii="Times New Roman" w:hAnsi="Times New Roman" w:cs="Times New Roman"/>
        </w:rPr>
        <w:t xml:space="preserve">g for tractor mounted equipment without tractor, FPO decided to </w:t>
      </w:r>
      <w:r w:rsidR="00235497" w:rsidRPr="00235497">
        <w:rPr>
          <w:rFonts w:ascii="Times New Roman" w:hAnsi="Times New Roman" w:cs="Times New Roman"/>
        </w:rPr>
        <w:t xml:space="preserve">give equipment without tractor too, however, </w:t>
      </w:r>
      <w:r w:rsidRPr="00235497">
        <w:rPr>
          <w:rFonts w:ascii="Times New Roman" w:hAnsi="Times New Roman" w:cs="Times New Roman"/>
        </w:rPr>
        <w:t xml:space="preserve">rent charges </w:t>
      </w:r>
      <w:r w:rsidR="00235497" w:rsidRPr="00235497">
        <w:rPr>
          <w:rFonts w:ascii="Times New Roman" w:hAnsi="Times New Roman" w:cs="Times New Roman"/>
        </w:rPr>
        <w:t>yet to finalize</w:t>
      </w:r>
      <w:r w:rsidR="00235497">
        <w:rPr>
          <w:rFonts w:ascii="Times New Roman" w:hAnsi="Times New Roman" w:cs="Times New Roman"/>
        </w:rPr>
        <w:t>.</w:t>
      </w:r>
    </w:p>
    <w:p w:rsidR="00A3605E" w:rsidRDefault="00A3605E">
      <w:pPr>
        <w:rPr>
          <w:rFonts w:ascii="Times New Roman" w:hAnsi="Times New Roman" w:cs="Times New Roman"/>
        </w:rPr>
      </w:pPr>
      <w:r>
        <w:rPr>
          <w:rFonts w:ascii="Times New Roman" w:hAnsi="Times New Roman" w:cs="Times New Roman"/>
        </w:rPr>
        <w:br w:type="page"/>
      </w:r>
    </w:p>
    <w:p w:rsidR="000A1A9C" w:rsidRDefault="000A1A9C">
      <w:pPr>
        <w:rPr>
          <w:rFonts w:ascii="Times New Roman" w:hAnsi="Times New Roman" w:cs="Times New Roman"/>
        </w:rPr>
      </w:pPr>
    </w:p>
    <w:p w:rsidR="000A1A9C" w:rsidRDefault="000A1A9C" w:rsidP="000A1A9C">
      <w:pPr>
        <w:pStyle w:val="Heading1"/>
      </w:pPr>
      <w:r>
        <w:t>GRAPHS</w:t>
      </w:r>
    </w:p>
    <w:p w:rsidR="00A3605E" w:rsidRDefault="00A3605E" w:rsidP="00A3605E">
      <w:pPr>
        <w:pStyle w:val="ListBullet"/>
        <w:numPr>
          <w:ilvl w:val="0"/>
          <w:numId w:val="0"/>
        </w:numPr>
        <w:ind w:left="360" w:hanging="360"/>
        <w:jc w:val="both"/>
        <w:rPr>
          <w:rFonts w:ascii="Times New Roman" w:hAnsi="Times New Roman" w:cs="Times New Roman"/>
        </w:rPr>
      </w:pPr>
      <w:r>
        <w:rPr>
          <w:noProof/>
          <w:lang w:eastAsia="en-IN"/>
        </w:rPr>
        <w:drawing>
          <wp:inline distT="0" distB="0" distL="0" distR="0" wp14:anchorId="7EE68F60" wp14:editId="0CFB354C">
            <wp:extent cx="3283527" cy="1960418"/>
            <wp:effectExtent l="0" t="0" r="12700" b="190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A3605E" w:rsidRDefault="00A3605E" w:rsidP="00A3605E">
      <w:pPr>
        <w:pStyle w:val="ListBullet"/>
        <w:numPr>
          <w:ilvl w:val="0"/>
          <w:numId w:val="0"/>
        </w:numPr>
        <w:ind w:left="360" w:hanging="360"/>
        <w:jc w:val="both"/>
        <w:rPr>
          <w:rFonts w:ascii="Times New Roman" w:hAnsi="Times New Roman" w:cs="Times New Roman"/>
        </w:rPr>
      </w:pPr>
    </w:p>
    <w:p w:rsidR="00A3605E" w:rsidRDefault="00A3605E" w:rsidP="00A3605E">
      <w:pPr>
        <w:pStyle w:val="ListBullet"/>
        <w:numPr>
          <w:ilvl w:val="0"/>
          <w:numId w:val="0"/>
        </w:numPr>
        <w:ind w:left="360" w:hanging="360"/>
        <w:jc w:val="both"/>
        <w:rPr>
          <w:rFonts w:ascii="Times New Roman" w:hAnsi="Times New Roman" w:cs="Times New Roman"/>
        </w:rPr>
      </w:pPr>
      <w:r>
        <w:rPr>
          <w:noProof/>
          <w:lang w:eastAsia="en-IN"/>
        </w:rPr>
        <w:drawing>
          <wp:inline distT="0" distB="0" distL="0" distR="0" wp14:anchorId="3014974F" wp14:editId="20FD7A4F">
            <wp:extent cx="3282950" cy="2133600"/>
            <wp:effectExtent l="0" t="0" r="1270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A3605E" w:rsidRDefault="00A3605E" w:rsidP="00A3605E">
      <w:pPr>
        <w:pStyle w:val="ListBullet"/>
        <w:numPr>
          <w:ilvl w:val="0"/>
          <w:numId w:val="0"/>
        </w:numPr>
        <w:ind w:left="360" w:hanging="360"/>
        <w:jc w:val="both"/>
        <w:rPr>
          <w:rFonts w:ascii="Times New Roman" w:hAnsi="Times New Roman" w:cs="Times New Roman"/>
        </w:rPr>
      </w:pPr>
    </w:p>
    <w:p w:rsidR="00A3605E" w:rsidRDefault="00A3605E" w:rsidP="00A3605E">
      <w:pPr>
        <w:pStyle w:val="ListBullet"/>
        <w:numPr>
          <w:ilvl w:val="0"/>
          <w:numId w:val="0"/>
        </w:numPr>
        <w:ind w:left="360" w:hanging="360"/>
        <w:jc w:val="both"/>
        <w:rPr>
          <w:rFonts w:ascii="Times New Roman" w:hAnsi="Times New Roman" w:cs="Times New Roman"/>
        </w:rPr>
      </w:pPr>
      <w:r>
        <w:rPr>
          <w:noProof/>
          <w:lang w:eastAsia="en-IN"/>
        </w:rPr>
        <w:drawing>
          <wp:inline distT="0" distB="0" distL="0" distR="0" wp14:anchorId="40493C1F" wp14:editId="5A341D8B">
            <wp:extent cx="3816927" cy="2320636"/>
            <wp:effectExtent l="0" t="0" r="12700" b="381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A3605E" w:rsidRDefault="00A3605E" w:rsidP="00A3605E">
      <w:pPr>
        <w:pStyle w:val="ListBullet"/>
        <w:numPr>
          <w:ilvl w:val="0"/>
          <w:numId w:val="0"/>
        </w:numPr>
        <w:ind w:left="360" w:hanging="360"/>
        <w:jc w:val="both"/>
        <w:rPr>
          <w:rFonts w:ascii="Times New Roman" w:hAnsi="Times New Roman" w:cs="Times New Roman"/>
        </w:rPr>
      </w:pPr>
    </w:p>
    <w:p w:rsidR="00A3605E" w:rsidRDefault="00A3605E" w:rsidP="00A3605E">
      <w:pPr>
        <w:pStyle w:val="ListBullet"/>
        <w:numPr>
          <w:ilvl w:val="0"/>
          <w:numId w:val="0"/>
        </w:numPr>
        <w:ind w:left="360" w:hanging="360"/>
        <w:jc w:val="both"/>
        <w:rPr>
          <w:rFonts w:ascii="Times New Roman" w:hAnsi="Times New Roman" w:cs="Times New Roman"/>
        </w:rPr>
      </w:pPr>
    </w:p>
    <w:p w:rsidR="00A3605E" w:rsidRDefault="00A3605E" w:rsidP="00A3605E">
      <w:pPr>
        <w:pStyle w:val="ListBullet"/>
        <w:numPr>
          <w:ilvl w:val="0"/>
          <w:numId w:val="0"/>
        </w:numPr>
        <w:ind w:left="360" w:hanging="360"/>
        <w:jc w:val="both"/>
        <w:rPr>
          <w:rFonts w:ascii="Times New Roman" w:hAnsi="Times New Roman" w:cs="Times New Roman"/>
        </w:rPr>
      </w:pPr>
      <w:r>
        <w:rPr>
          <w:noProof/>
          <w:lang w:eastAsia="en-IN"/>
        </w:rPr>
        <w:lastRenderedPageBreak/>
        <w:drawing>
          <wp:inline distT="0" distB="0" distL="0" distR="0" wp14:anchorId="707B5F47" wp14:editId="3BB6D97D">
            <wp:extent cx="3248429" cy="1918855"/>
            <wp:effectExtent l="0" t="0" r="9525" b="571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3605E" w:rsidRDefault="00A3605E" w:rsidP="00A3605E">
      <w:pPr>
        <w:pStyle w:val="ListBullet"/>
        <w:numPr>
          <w:ilvl w:val="0"/>
          <w:numId w:val="0"/>
        </w:numPr>
        <w:ind w:left="360" w:hanging="360"/>
        <w:jc w:val="both"/>
        <w:rPr>
          <w:rFonts w:ascii="Times New Roman" w:hAnsi="Times New Roman" w:cs="Times New Roman"/>
        </w:rPr>
      </w:pPr>
    </w:p>
    <w:p w:rsidR="00A3605E" w:rsidRDefault="00A3605E" w:rsidP="00A3605E">
      <w:pPr>
        <w:pStyle w:val="ListBullet"/>
        <w:numPr>
          <w:ilvl w:val="0"/>
          <w:numId w:val="0"/>
        </w:numPr>
        <w:ind w:left="360" w:hanging="360"/>
        <w:jc w:val="both"/>
        <w:rPr>
          <w:rFonts w:ascii="Times New Roman" w:hAnsi="Times New Roman" w:cs="Times New Roman"/>
        </w:rPr>
      </w:pPr>
      <w:r>
        <w:rPr>
          <w:noProof/>
          <w:lang w:eastAsia="en-IN"/>
        </w:rPr>
        <w:drawing>
          <wp:inline distT="0" distB="0" distL="0" distR="0" wp14:anchorId="3F67DA44" wp14:editId="2AD29EBE">
            <wp:extent cx="5731510" cy="3820795"/>
            <wp:effectExtent l="0" t="0" r="2540" b="8255"/>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3605E" w:rsidRDefault="00A3605E" w:rsidP="00A3605E">
      <w:pPr>
        <w:pStyle w:val="ListBullet"/>
        <w:numPr>
          <w:ilvl w:val="0"/>
          <w:numId w:val="0"/>
        </w:numPr>
        <w:ind w:left="360" w:hanging="360"/>
        <w:jc w:val="both"/>
        <w:rPr>
          <w:rFonts w:ascii="Times New Roman" w:hAnsi="Times New Roman" w:cs="Times New Roman"/>
        </w:rPr>
      </w:pPr>
    </w:p>
    <w:p w:rsidR="00A3605E" w:rsidRDefault="00A3605E" w:rsidP="00A3605E">
      <w:pPr>
        <w:pStyle w:val="ListBullet"/>
        <w:numPr>
          <w:ilvl w:val="0"/>
          <w:numId w:val="0"/>
        </w:numPr>
        <w:ind w:left="360" w:hanging="360"/>
        <w:jc w:val="both"/>
        <w:rPr>
          <w:rFonts w:ascii="Times New Roman" w:hAnsi="Times New Roman" w:cs="Times New Roman"/>
        </w:rPr>
      </w:pPr>
    </w:p>
    <w:p w:rsidR="00A3605E" w:rsidRDefault="00A3605E" w:rsidP="00A3605E">
      <w:pPr>
        <w:pStyle w:val="ListBullet"/>
        <w:numPr>
          <w:ilvl w:val="0"/>
          <w:numId w:val="0"/>
        </w:numPr>
        <w:ind w:left="360" w:hanging="360"/>
        <w:jc w:val="both"/>
        <w:rPr>
          <w:rFonts w:ascii="Times New Roman" w:hAnsi="Times New Roman" w:cs="Times New Roman"/>
        </w:rPr>
      </w:pPr>
      <w:r>
        <w:rPr>
          <w:noProof/>
          <w:lang w:eastAsia="en-IN"/>
        </w:rPr>
        <w:lastRenderedPageBreak/>
        <w:drawing>
          <wp:inline distT="0" distB="0" distL="0" distR="0" wp14:anchorId="73267310" wp14:editId="277A9B66">
            <wp:extent cx="3913909" cy="2667000"/>
            <wp:effectExtent l="0" t="0" r="10795"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3605E" w:rsidRDefault="00A3605E" w:rsidP="00A3605E">
      <w:pPr>
        <w:pStyle w:val="ListBullet"/>
        <w:numPr>
          <w:ilvl w:val="0"/>
          <w:numId w:val="0"/>
        </w:numPr>
        <w:ind w:left="360" w:hanging="360"/>
        <w:jc w:val="both"/>
        <w:rPr>
          <w:rFonts w:ascii="Times New Roman" w:hAnsi="Times New Roman" w:cs="Times New Roman"/>
        </w:rPr>
      </w:pPr>
    </w:p>
    <w:p w:rsidR="00A3605E" w:rsidRDefault="00A3605E" w:rsidP="00A3605E">
      <w:pPr>
        <w:pStyle w:val="ListBullet"/>
        <w:numPr>
          <w:ilvl w:val="0"/>
          <w:numId w:val="0"/>
        </w:numPr>
        <w:ind w:left="360" w:hanging="360"/>
        <w:jc w:val="both"/>
        <w:rPr>
          <w:rFonts w:ascii="Times New Roman" w:hAnsi="Times New Roman" w:cs="Times New Roman"/>
        </w:rPr>
      </w:pPr>
    </w:p>
    <w:p w:rsidR="00A3605E" w:rsidRDefault="00A3605E" w:rsidP="00A3605E">
      <w:pPr>
        <w:pStyle w:val="ListBullet"/>
        <w:numPr>
          <w:ilvl w:val="0"/>
          <w:numId w:val="0"/>
        </w:numPr>
        <w:ind w:left="360" w:hanging="360"/>
        <w:jc w:val="both"/>
        <w:rPr>
          <w:rFonts w:ascii="Times New Roman" w:hAnsi="Times New Roman" w:cs="Times New Roman"/>
        </w:rPr>
      </w:pPr>
      <w:r>
        <w:rPr>
          <w:noProof/>
          <w:lang w:eastAsia="en-IN"/>
        </w:rPr>
        <w:drawing>
          <wp:inline distT="0" distB="0" distL="0" distR="0" wp14:anchorId="1C79547A" wp14:editId="2CC3FAF1">
            <wp:extent cx="3913505" cy="2313709"/>
            <wp:effectExtent l="0" t="0" r="10795" b="1079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3605E" w:rsidRDefault="00A3605E" w:rsidP="00A3605E">
      <w:pPr>
        <w:pStyle w:val="ListBullet"/>
        <w:numPr>
          <w:ilvl w:val="0"/>
          <w:numId w:val="0"/>
        </w:numPr>
        <w:ind w:left="360" w:hanging="360"/>
        <w:jc w:val="both"/>
        <w:rPr>
          <w:rFonts w:ascii="Times New Roman" w:hAnsi="Times New Roman" w:cs="Times New Roman"/>
        </w:rPr>
      </w:pPr>
    </w:p>
    <w:p w:rsidR="00A3605E" w:rsidRDefault="00A3605E" w:rsidP="00A3605E">
      <w:pPr>
        <w:pStyle w:val="ListBullet"/>
        <w:numPr>
          <w:ilvl w:val="0"/>
          <w:numId w:val="0"/>
        </w:numPr>
        <w:ind w:left="360" w:hanging="360"/>
        <w:jc w:val="both"/>
        <w:rPr>
          <w:rFonts w:ascii="Times New Roman" w:hAnsi="Times New Roman" w:cs="Times New Roman"/>
        </w:rPr>
      </w:pPr>
    </w:p>
    <w:p w:rsidR="00A3605E" w:rsidRDefault="00A3605E" w:rsidP="00A3605E">
      <w:pPr>
        <w:pStyle w:val="ListBullet"/>
        <w:numPr>
          <w:ilvl w:val="0"/>
          <w:numId w:val="0"/>
        </w:numPr>
        <w:ind w:left="360" w:hanging="360"/>
        <w:jc w:val="both"/>
        <w:rPr>
          <w:rFonts w:ascii="Times New Roman" w:hAnsi="Times New Roman" w:cs="Times New Roman"/>
        </w:rPr>
      </w:pPr>
      <w:r>
        <w:rPr>
          <w:noProof/>
          <w:lang w:eastAsia="en-IN"/>
        </w:rPr>
        <w:drawing>
          <wp:inline distT="0" distB="0" distL="0" distR="0" wp14:anchorId="2E82E250" wp14:editId="6412BC8F">
            <wp:extent cx="3990109" cy="2389909"/>
            <wp:effectExtent l="0" t="0" r="10795" b="10795"/>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3605E" w:rsidRDefault="00A3605E" w:rsidP="00A3605E">
      <w:pPr>
        <w:pStyle w:val="ListBullet"/>
        <w:numPr>
          <w:ilvl w:val="0"/>
          <w:numId w:val="0"/>
        </w:numPr>
        <w:ind w:left="360" w:hanging="360"/>
        <w:jc w:val="both"/>
        <w:rPr>
          <w:rFonts w:ascii="Times New Roman" w:hAnsi="Times New Roman" w:cs="Times New Roman"/>
        </w:rPr>
      </w:pPr>
    </w:p>
    <w:p w:rsidR="00A3605E" w:rsidRDefault="00A3605E" w:rsidP="00A3605E">
      <w:pPr>
        <w:pStyle w:val="ListBullet"/>
        <w:numPr>
          <w:ilvl w:val="0"/>
          <w:numId w:val="0"/>
        </w:numPr>
        <w:ind w:left="360" w:hanging="360"/>
        <w:jc w:val="both"/>
        <w:rPr>
          <w:rFonts w:ascii="Times New Roman" w:hAnsi="Times New Roman" w:cs="Times New Roman"/>
        </w:rPr>
      </w:pPr>
    </w:p>
    <w:p w:rsidR="00A3605E" w:rsidRDefault="00A3605E" w:rsidP="00A3605E">
      <w:pPr>
        <w:pStyle w:val="ListBullet"/>
        <w:numPr>
          <w:ilvl w:val="0"/>
          <w:numId w:val="0"/>
        </w:numPr>
        <w:ind w:left="360" w:hanging="360"/>
        <w:jc w:val="both"/>
        <w:rPr>
          <w:rFonts w:ascii="Times New Roman" w:hAnsi="Times New Roman" w:cs="Times New Roman"/>
        </w:rPr>
      </w:pPr>
    </w:p>
    <w:p w:rsidR="00A3605E" w:rsidRPr="00235497" w:rsidRDefault="00A3605E" w:rsidP="00A3605E">
      <w:pPr>
        <w:pStyle w:val="ListBullet"/>
        <w:numPr>
          <w:ilvl w:val="0"/>
          <w:numId w:val="0"/>
        </w:numPr>
        <w:ind w:left="360" w:hanging="360"/>
        <w:jc w:val="both"/>
        <w:rPr>
          <w:rFonts w:ascii="Times New Roman" w:hAnsi="Times New Roman" w:cs="Times New Roman"/>
        </w:rPr>
      </w:pPr>
      <w:r>
        <w:rPr>
          <w:noProof/>
          <w:lang w:eastAsia="en-IN"/>
        </w:rPr>
        <w:lastRenderedPageBreak/>
        <w:drawing>
          <wp:inline distT="0" distB="0" distL="0" distR="0" wp14:anchorId="6033726E" wp14:editId="7E9F9074">
            <wp:extent cx="5354782" cy="3241964"/>
            <wp:effectExtent l="0" t="0" r="17780" b="15875"/>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sectPr w:rsidR="00A3605E" w:rsidRPr="0023549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04A6DE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115031A"/>
    <w:multiLevelType w:val="hybridMultilevel"/>
    <w:tmpl w:val="61DCA36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nsid w:val="20C27A0D"/>
    <w:multiLevelType w:val="hybridMultilevel"/>
    <w:tmpl w:val="47CE386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nsid w:val="5C252FAE"/>
    <w:multiLevelType w:val="hybridMultilevel"/>
    <w:tmpl w:val="D5D4AA7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ECA"/>
    <w:rsid w:val="0001658B"/>
    <w:rsid w:val="000504CF"/>
    <w:rsid w:val="00087F0D"/>
    <w:rsid w:val="000A1A9C"/>
    <w:rsid w:val="000B4ECA"/>
    <w:rsid w:val="001114F0"/>
    <w:rsid w:val="00120924"/>
    <w:rsid w:val="00190F53"/>
    <w:rsid w:val="001F664C"/>
    <w:rsid w:val="00235497"/>
    <w:rsid w:val="00350B4D"/>
    <w:rsid w:val="003E60DE"/>
    <w:rsid w:val="00405760"/>
    <w:rsid w:val="005139A8"/>
    <w:rsid w:val="00597CDE"/>
    <w:rsid w:val="005D6449"/>
    <w:rsid w:val="00705C42"/>
    <w:rsid w:val="00710C71"/>
    <w:rsid w:val="007B0F3B"/>
    <w:rsid w:val="007B11C9"/>
    <w:rsid w:val="0080638F"/>
    <w:rsid w:val="008714E7"/>
    <w:rsid w:val="009078BE"/>
    <w:rsid w:val="0091175D"/>
    <w:rsid w:val="00943153"/>
    <w:rsid w:val="009944FD"/>
    <w:rsid w:val="00995D67"/>
    <w:rsid w:val="009E374D"/>
    <w:rsid w:val="00A3605E"/>
    <w:rsid w:val="00A66BA6"/>
    <w:rsid w:val="00A715E7"/>
    <w:rsid w:val="00AA55A5"/>
    <w:rsid w:val="00B02A15"/>
    <w:rsid w:val="00B44ECA"/>
    <w:rsid w:val="00BF44E1"/>
    <w:rsid w:val="00C25B66"/>
    <w:rsid w:val="00C72640"/>
    <w:rsid w:val="00C76313"/>
    <w:rsid w:val="00C80826"/>
    <w:rsid w:val="00C86069"/>
    <w:rsid w:val="00CB3F39"/>
    <w:rsid w:val="00DE63BB"/>
    <w:rsid w:val="00EF0452"/>
    <w:rsid w:val="00F15A41"/>
    <w:rsid w:val="00F26F0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750B48-778C-4CFF-937F-DB53F41B6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7C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44E1"/>
    <w:pPr>
      <w:ind w:left="720"/>
      <w:contextualSpacing/>
    </w:pPr>
  </w:style>
  <w:style w:type="table" w:styleId="TableGrid">
    <w:name w:val="Table Grid"/>
    <w:basedOn w:val="TableNormal"/>
    <w:uiPriority w:val="39"/>
    <w:rsid w:val="00BF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uiPriority w:val="99"/>
    <w:unhideWhenUsed/>
    <w:rsid w:val="001F664C"/>
    <w:pPr>
      <w:numPr>
        <w:numId w:val="2"/>
      </w:numPr>
      <w:contextualSpacing/>
    </w:pPr>
  </w:style>
  <w:style w:type="character" w:customStyle="1" w:styleId="Heading1Char">
    <w:name w:val="Heading 1 Char"/>
    <w:basedOn w:val="DefaultParagraphFont"/>
    <w:link w:val="Heading1"/>
    <w:uiPriority w:val="9"/>
    <w:rsid w:val="00597CDE"/>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4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13" Type="http://schemas.openxmlformats.org/officeDocument/2006/relationships/chart" Target="charts/chart9.xml"/><Relationship Id="rId3" Type="http://schemas.openxmlformats.org/officeDocument/2006/relationships/settings" Target="settings.xml"/><Relationship Id="rId7" Type="http://schemas.openxmlformats.org/officeDocument/2006/relationships/chart" Target="charts/chart3.xml"/><Relationship Id="rId12" Type="http://schemas.openxmlformats.org/officeDocument/2006/relationships/chart" Target="charts/chart8.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11" Type="http://schemas.openxmlformats.org/officeDocument/2006/relationships/chart" Target="charts/chart7.xml"/><Relationship Id="rId5" Type="http://schemas.openxmlformats.org/officeDocument/2006/relationships/chart" Target="charts/chart1.xml"/><Relationship Id="rId15" Type="http://schemas.openxmlformats.org/officeDocument/2006/relationships/theme" Target="theme/theme1.xml"/><Relationship Id="rId10" Type="http://schemas.openxmlformats.org/officeDocument/2006/relationships/chart" Target="charts/chart6.xml"/><Relationship Id="rId4" Type="http://schemas.openxmlformats.org/officeDocument/2006/relationships/webSettings" Target="webSettings.xml"/><Relationship Id="rId9" Type="http://schemas.openxmlformats.org/officeDocument/2006/relationships/chart" Target="charts/chart5.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D:\Simham\Official\APDMP\1.%20Process%20Monitoring\Selected%20Theme\02102019%20-%20CHC%20-%20RIDS_HANDS\Graph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Simham\Official\APDMP\1.%20Process%20Monitoring\Selected%20Theme\02102019%20-%20CHC%20-%20RIDS_HANDS\Graph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Simham\Official\APDMP\1.%20Process%20Monitoring\Selected%20Theme\02102019%20-%20CHC%20-%20RIDS_HANDS\Graphs.xlsx" TargetMode="External"/></Relationships>
</file>

<file path=word/charts/_rels/chart4.xml.rels><?xml version="1.0" encoding="UTF-8" standalone="yes"?>
<Relationships xmlns="http://schemas.openxmlformats.org/package/2006/relationships"><Relationship Id="rId3" Type="http://schemas.openxmlformats.org/officeDocument/2006/relationships/oleObject" Target="file:///D:\Simham\Official\APDMP\1.%20Process%20Monitoring\Selected%20Theme\02102019%20-%20CHC%20-%20RIDS_HANDS\Graph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D:\Simham\Official\APDMP\1.%20Process%20Monitoring\Selected%20Theme\02102019%20-%20CHC%20-%20RIDS_HANDS\Graphs.xlsx" TargetMode="External"/></Relationships>
</file>

<file path=word/charts/_rels/chart6.xml.rels><?xml version="1.0" encoding="UTF-8" standalone="yes"?>
<Relationships xmlns="http://schemas.openxmlformats.org/package/2006/relationships"><Relationship Id="rId3" Type="http://schemas.openxmlformats.org/officeDocument/2006/relationships/oleObject" Target="file:///D:\Simham\Official\APDMP\1.%20Process%20Monitoring\Selected%20Theme\02102019%20-%20CHC%20-%20RIDS_HANDS\Graphs.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oleObject" Target="file:///D:\Simham\Official\APDMP\1.%20Process%20Monitoring\Selected%20Theme\02102019%20-%20CHC%20-%20RIDS_HANDS\Graphs.xlsx" TargetMode="External"/></Relationships>
</file>

<file path=word/charts/_rels/chart8.xml.rels><?xml version="1.0" encoding="UTF-8" standalone="yes"?>
<Relationships xmlns="http://schemas.openxmlformats.org/package/2006/relationships"><Relationship Id="rId3" Type="http://schemas.openxmlformats.org/officeDocument/2006/relationships/oleObject" Target="file:///D:\Simham\Official\APDMP\1.%20Process%20Monitoring\Selected%20Theme\02102019%20-%20CHC%20-%20RIDS_HANDS\Graphs.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D:\Simham\Official\APDMP\1.%20Process%20Monitoring\Selected%20Theme\02102019%20-%20CHC%20-%20RIDS_HANDS\Graphs.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GP Wise</a:t>
            </a:r>
            <a:r>
              <a:rPr lang="en-US" baseline="0"/>
              <a:t> </a:t>
            </a:r>
            <a:r>
              <a:rPr lang="en-US"/>
              <a:t>No. of Rentals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'G1'!$D$3</c:f>
              <c:strCache>
                <c:ptCount val="1"/>
                <c:pt idx="0">
                  <c:v>No. of Rentals </c:v>
                </c:pt>
              </c:strCache>
            </c:strRef>
          </c:tx>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'G1'!$C$4:$C$5</c:f>
              <c:strCache>
                <c:ptCount val="2"/>
                <c:pt idx="0">
                  <c:v>West Narasapuram</c:v>
                </c:pt>
                <c:pt idx="1">
                  <c:v>Akuledu</c:v>
                </c:pt>
              </c:strCache>
            </c:strRef>
          </c:cat>
          <c:val>
            <c:numRef>
              <c:f>'G1'!$D$4:$D$5</c:f>
              <c:numCache>
                <c:formatCode>General</c:formatCode>
                <c:ptCount val="2"/>
                <c:pt idx="0">
                  <c:v>28</c:v>
                </c:pt>
                <c:pt idx="1">
                  <c:v>1</c:v>
                </c:pt>
              </c:numCache>
            </c:numRef>
          </c:val>
        </c:ser>
        <c:dLbls>
          <c:dLblPos val="outEnd"/>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N"/>
              <a:t>Gender wise farmers</a:t>
            </a:r>
            <a:r>
              <a:rPr lang="en-IN" baseline="0"/>
              <a:t> benefitted</a:t>
            </a:r>
            <a:endParaRPr lang="en-I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'G2'!$C$5:$C$6</c:f>
              <c:strCache>
                <c:ptCount val="2"/>
                <c:pt idx="0">
                  <c:v>Men Farmers</c:v>
                </c:pt>
                <c:pt idx="1">
                  <c:v>Women Farmers</c:v>
                </c:pt>
              </c:strCache>
            </c:strRef>
          </c:cat>
          <c:val>
            <c:numRef>
              <c:f>'G2'!$D$5:$D$6</c:f>
              <c:numCache>
                <c:formatCode>General</c:formatCode>
                <c:ptCount val="2"/>
                <c:pt idx="0">
                  <c:v>15</c:v>
                </c:pt>
                <c:pt idx="1">
                  <c:v>4</c:v>
                </c:pt>
              </c:numCache>
            </c:numRef>
          </c:val>
        </c:ser>
        <c:dLbls>
          <c:dLblPos val="outEnd"/>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N"/>
              <a:t>Caste wise no. of rentals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'G3'!$D$3</c:f>
              <c:strCache>
                <c:ptCount val="1"/>
                <c:pt idx="0">
                  <c:v>Men</c:v>
                </c:pt>
              </c:strCache>
            </c:strRef>
          </c:tx>
          <c:spPr>
            <a:solidFill>
              <a:schemeClr val="accent1"/>
            </a:solidFill>
            <a:ln>
              <a:noFill/>
            </a:ln>
            <a:effectLst/>
          </c:spPr>
          <c:invertIfNegative val="0"/>
          <c:cat>
            <c:strRef>
              <c:f>'G3'!$C$4:$C$6</c:f>
              <c:strCache>
                <c:ptCount val="3"/>
                <c:pt idx="0">
                  <c:v>BC</c:v>
                </c:pt>
                <c:pt idx="1">
                  <c:v>General</c:v>
                </c:pt>
                <c:pt idx="2">
                  <c:v>ST</c:v>
                </c:pt>
              </c:strCache>
            </c:strRef>
          </c:cat>
          <c:val>
            <c:numRef>
              <c:f>'G3'!$D$4:$D$6</c:f>
              <c:numCache>
                <c:formatCode>General</c:formatCode>
                <c:ptCount val="3"/>
                <c:pt idx="0">
                  <c:v>6</c:v>
                </c:pt>
                <c:pt idx="1">
                  <c:v>11</c:v>
                </c:pt>
                <c:pt idx="2">
                  <c:v>1</c:v>
                </c:pt>
              </c:numCache>
            </c:numRef>
          </c:val>
        </c:ser>
        <c:ser>
          <c:idx val="1"/>
          <c:order val="1"/>
          <c:tx>
            <c:strRef>
              <c:f>'G3'!$E$3</c:f>
              <c:strCache>
                <c:ptCount val="1"/>
                <c:pt idx="0">
                  <c:v>Women</c:v>
                </c:pt>
              </c:strCache>
            </c:strRef>
          </c:tx>
          <c:spPr>
            <a:solidFill>
              <a:schemeClr val="accent2"/>
            </a:solidFill>
            <a:ln>
              <a:noFill/>
            </a:ln>
            <a:effectLst/>
          </c:spPr>
          <c:invertIfNegative val="0"/>
          <c:cat>
            <c:strRef>
              <c:f>'G3'!$C$4:$C$6</c:f>
              <c:strCache>
                <c:ptCount val="3"/>
                <c:pt idx="0">
                  <c:v>BC</c:v>
                </c:pt>
                <c:pt idx="1">
                  <c:v>General</c:v>
                </c:pt>
                <c:pt idx="2">
                  <c:v>ST</c:v>
                </c:pt>
              </c:strCache>
            </c:strRef>
          </c:cat>
          <c:val>
            <c:numRef>
              <c:f>'G3'!$E$4:$E$6</c:f>
              <c:numCache>
                <c:formatCode>General</c:formatCode>
                <c:ptCount val="3"/>
                <c:pt idx="0">
                  <c:v>10</c:v>
                </c:pt>
                <c:pt idx="1">
                  <c:v>0</c:v>
                </c:pt>
                <c:pt idx="2">
                  <c:v>1</c:v>
                </c:pt>
              </c:numCache>
            </c:numRef>
          </c:val>
        </c:ser>
        <c:ser>
          <c:idx val="2"/>
          <c:order val="2"/>
          <c:tx>
            <c:strRef>
              <c:f>'G3'!$F$3</c:f>
              <c:strCache>
                <c:ptCount val="1"/>
                <c:pt idx="0">
                  <c:v>Total</c:v>
                </c:pt>
              </c:strCache>
            </c:strRef>
          </c:tx>
          <c:spPr>
            <a:solidFill>
              <a:schemeClr val="accent3"/>
            </a:solidFill>
            <a:ln>
              <a:noFill/>
            </a:ln>
            <a:effectLst/>
          </c:spPr>
          <c:invertIfNegative val="0"/>
          <c:cat>
            <c:strRef>
              <c:f>'G3'!$C$4:$C$6</c:f>
              <c:strCache>
                <c:ptCount val="3"/>
                <c:pt idx="0">
                  <c:v>BC</c:v>
                </c:pt>
                <c:pt idx="1">
                  <c:v>General</c:v>
                </c:pt>
                <c:pt idx="2">
                  <c:v>ST</c:v>
                </c:pt>
              </c:strCache>
            </c:strRef>
          </c:cat>
          <c:val>
            <c:numRef>
              <c:f>'G3'!$F$4:$F$6</c:f>
              <c:numCache>
                <c:formatCode>General</c:formatCode>
                <c:ptCount val="3"/>
                <c:pt idx="0">
                  <c:v>16</c:v>
                </c:pt>
                <c:pt idx="1">
                  <c:v>11</c:v>
                </c:pt>
                <c:pt idx="2">
                  <c:v>2</c:v>
                </c:pt>
              </c:numCache>
            </c:numRef>
          </c:val>
        </c:ser>
        <c:dLbls>
          <c:showLegendKey val="0"/>
          <c:showVal val="0"/>
          <c:showCatName val="0"/>
          <c:showSerName val="0"/>
          <c:showPercent val="0"/>
          <c:showBubbleSize val="0"/>
        </c:dLbls>
        <c:gapWidth val="219"/>
        <c:overlap val="-27"/>
        <c:axId val="-1121959168"/>
        <c:axId val="-868519728"/>
      </c:barChart>
      <c:catAx>
        <c:axId val="-11219591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8519728"/>
        <c:crosses val="autoZero"/>
        <c:auto val="1"/>
        <c:lblAlgn val="ctr"/>
        <c:lblOffset val="100"/>
        <c:noMultiLvlLbl val="0"/>
      </c:catAx>
      <c:valAx>
        <c:axId val="-8685197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121959168"/>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11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N"/>
              <a:t>No. of Rentals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'G4'!$C$3:$C$4</c:f>
              <c:strCache>
                <c:ptCount val="2"/>
                <c:pt idx="0">
                  <c:v>FPO members</c:v>
                </c:pt>
                <c:pt idx="1">
                  <c:v>BoD members</c:v>
                </c:pt>
              </c:strCache>
            </c:strRef>
          </c:cat>
          <c:val>
            <c:numRef>
              <c:f>'G4'!$D$3:$D$4</c:f>
              <c:numCache>
                <c:formatCode>General</c:formatCode>
                <c:ptCount val="2"/>
                <c:pt idx="0">
                  <c:v>28</c:v>
                </c:pt>
                <c:pt idx="1">
                  <c:v>1</c:v>
                </c:pt>
              </c:numCache>
            </c:numRef>
          </c:val>
        </c:ser>
        <c:dLbls>
          <c:dLblPos val="outEnd"/>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N"/>
              <a:t>Equipment wise rental details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'G5'!$D$2</c:f>
              <c:strCache>
                <c:ptCount val="1"/>
                <c:pt idx="0">
                  <c:v>No. of Rentals</c:v>
                </c:pt>
              </c:strCache>
            </c:strRef>
          </c:tx>
          <c:spPr>
            <a:solidFill>
              <a:schemeClr val="accent1"/>
            </a:solidFill>
            <a:ln>
              <a:noFill/>
            </a:ln>
            <a:effectLst/>
          </c:spPr>
          <c:invertIfNegative val="0"/>
          <c:cat>
            <c:strRef>
              <c:f>'G5'!$B$3:$B$7</c:f>
              <c:strCache>
                <c:ptCount val="5"/>
                <c:pt idx="0">
                  <c:v>Dabba Guntaka</c:v>
                </c:pt>
                <c:pt idx="1">
                  <c:v>Gorru/ Guntaka</c:v>
                </c:pt>
                <c:pt idx="2">
                  <c:v>Tiller</c:v>
                </c:pt>
                <c:pt idx="3">
                  <c:v>Tiller/ Madakalu</c:v>
                </c:pt>
                <c:pt idx="4">
                  <c:v>Sprayer</c:v>
                </c:pt>
              </c:strCache>
            </c:strRef>
          </c:cat>
          <c:val>
            <c:numRef>
              <c:f>'G5'!$D$3:$D$7</c:f>
              <c:numCache>
                <c:formatCode>General</c:formatCode>
                <c:ptCount val="5"/>
                <c:pt idx="0">
                  <c:v>3</c:v>
                </c:pt>
                <c:pt idx="1">
                  <c:v>2</c:v>
                </c:pt>
                <c:pt idx="2">
                  <c:v>3</c:v>
                </c:pt>
                <c:pt idx="3">
                  <c:v>2</c:v>
                </c:pt>
                <c:pt idx="4">
                  <c:v>19</c:v>
                </c:pt>
              </c:numCache>
            </c:numRef>
          </c:val>
        </c:ser>
        <c:ser>
          <c:idx val="1"/>
          <c:order val="1"/>
          <c:tx>
            <c:strRef>
              <c:f>'G5'!$E$2</c:f>
              <c:strCache>
                <c:ptCount val="1"/>
                <c:pt idx="0">
                  <c:v>Rent Received</c:v>
                </c:pt>
              </c:strCache>
            </c:strRef>
          </c:tx>
          <c:spPr>
            <a:solidFill>
              <a:schemeClr val="accent2"/>
            </a:solidFill>
            <a:ln>
              <a:noFill/>
            </a:ln>
            <a:effectLst/>
          </c:spPr>
          <c:invertIfNegative val="0"/>
          <c:cat>
            <c:strRef>
              <c:f>'G5'!$B$3:$B$7</c:f>
              <c:strCache>
                <c:ptCount val="5"/>
                <c:pt idx="0">
                  <c:v>Dabba Guntaka</c:v>
                </c:pt>
                <c:pt idx="1">
                  <c:v>Gorru/ Guntaka</c:v>
                </c:pt>
                <c:pt idx="2">
                  <c:v>Tiller</c:v>
                </c:pt>
                <c:pt idx="3">
                  <c:v>Tiller/ Madakalu</c:v>
                </c:pt>
                <c:pt idx="4">
                  <c:v>Sprayer</c:v>
                </c:pt>
              </c:strCache>
            </c:strRef>
          </c:cat>
          <c:val>
            <c:numRef>
              <c:f>'G5'!$E$3:$E$7</c:f>
              <c:numCache>
                <c:formatCode>General</c:formatCode>
                <c:ptCount val="5"/>
                <c:pt idx="0">
                  <c:v>4400</c:v>
                </c:pt>
                <c:pt idx="1">
                  <c:v>7200</c:v>
                </c:pt>
                <c:pt idx="2">
                  <c:v>3025</c:v>
                </c:pt>
                <c:pt idx="3">
                  <c:v>3500</c:v>
                </c:pt>
                <c:pt idx="4">
                  <c:v>2650</c:v>
                </c:pt>
              </c:numCache>
            </c:numRef>
          </c:val>
        </c:ser>
        <c:dLbls>
          <c:showLegendKey val="0"/>
          <c:showVal val="0"/>
          <c:showCatName val="0"/>
          <c:showSerName val="0"/>
          <c:showPercent val="0"/>
          <c:showBubbleSize val="0"/>
        </c:dLbls>
        <c:gapWidth val="219"/>
        <c:overlap val="-27"/>
        <c:axId val="-868516464"/>
        <c:axId val="-868513744"/>
      </c:barChart>
      <c:catAx>
        <c:axId val="-8685164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8513744"/>
        <c:crosses val="autoZero"/>
        <c:auto val="1"/>
        <c:lblAlgn val="ctr"/>
        <c:lblOffset val="100"/>
        <c:noMultiLvlLbl val="0"/>
      </c:catAx>
      <c:valAx>
        <c:axId val="-8685137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crossAx val="-86851646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11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Equipment</a:t>
            </a:r>
            <a:r>
              <a:rPr lang="en-US" baseline="0"/>
              <a:t> wise income share (</a:t>
            </a:r>
            <a:r>
              <a:rPr lang="en-US"/>
              <a: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'G5'!$C$2</c:f>
              <c:strCache>
                <c:ptCount val="1"/>
                <c:pt idx="0">
                  <c:v>% of Income</c:v>
                </c:pt>
              </c:strCache>
            </c:strRef>
          </c:tx>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Pt>
            <c:idx val="2"/>
            <c:bubble3D val="0"/>
            <c:spPr>
              <a:solidFill>
                <a:schemeClr val="accent3"/>
              </a:solidFill>
              <a:ln w="25400">
                <a:solidFill>
                  <a:schemeClr val="lt1"/>
                </a:solidFill>
              </a:ln>
              <a:effectLst/>
              <a:sp3d contourW="25400">
                <a:contourClr>
                  <a:schemeClr val="lt1"/>
                </a:contourClr>
              </a:sp3d>
            </c:spPr>
          </c:dPt>
          <c:dPt>
            <c:idx val="3"/>
            <c:bubble3D val="0"/>
            <c:spPr>
              <a:solidFill>
                <a:schemeClr val="accent4"/>
              </a:solidFill>
              <a:ln w="25400">
                <a:solidFill>
                  <a:schemeClr val="lt1"/>
                </a:solidFill>
              </a:ln>
              <a:effectLst/>
              <a:sp3d contourW="25400">
                <a:contourClr>
                  <a:schemeClr val="lt1"/>
                </a:contourClr>
              </a:sp3d>
            </c:spPr>
          </c:dPt>
          <c:dPt>
            <c:idx val="4"/>
            <c:bubble3D val="0"/>
            <c:spPr>
              <a:solidFill>
                <a:schemeClr val="accent5"/>
              </a:solidFill>
              <a:ln w="25400">
                <a:solidFill>
                  <a:schemeClr val="lt1"/>
                </a:solidFill>
              </a:ln>
              <a:effectLst/>
              <a:sp3d contourW="25400">
                <a:contourClr>
                  <a:schemeClr val="lt1"/>
                </a:contourClr>
              </a:sp3d>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05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'G5'!$B$3:$B$7</c:f>
              <c:strCache>
                <c:ptCount val="5"/>
                <c:pt idx="0">
                  <c:v>Dabba Guntaka</c:v>
                </c:pt>
                <c:pt idx="1">
                  <c:v>Gorru/ Guntaka</c:v>
                </c:pt>
                <c:pt idx="2">
                  <c:v>Tiller</c:v>
                </c:pt>
                <c:pt idx="3">
                  <c:v>Tiller/ Madakalu</c:v>
                </c:pt>
                <c:pt idx="4">
                  <c:v>Sprayer</c:v>
                </c:pt>
              </c:strCache>
            </c:strRef>
          </c:cat>
          <c:val>
            <c:numRef>
              <c:f>'G5'!$C$3:$C$7</c:f>
              <c:numCache>
                <c:formatCode>0</c:formatCode>
                <c:ptCount val="5"/>
                <c:pt idx="0">
                  <c:v>21.179302045728036</c:v>
                </c:pt>
                <c:pt idx="1">
                  <c:v>34.657039711191331</c:v>
                </c:pt>
                <c:pt idx="2">
                  <c:v>14.560770156438027</c:v>
                </c:pt>
                <c:pt idx="3">
                  <c:v>16.847172081829122</c:v>
                </c:pt>
                <c:pt idx="4">
                  <c:v>12.755716004813477</c:v>
                </c:pt>
              </c:numCache>
            </c:numRef>
          </c:val>
        </c:ser>
        <c:dLbls>
          <c:showLegendKey val="0"/>
          <c:showVal val="0"/>
          <c:showCatName val="0"/>
          <c:showSerName val="0"/>
          <c:showPercent val="0"/>
          <c:showBubbleSize val="0"/>
          <c:showLeaderLines val="0"/>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N"/>
              <a:t>Financial</a:t>
            </a:r>
            <a:r>
              <a:rPr lang="en-IN" baseline="0"/>
              <a:t> Status (30th May - 30th Sep, 2019)</a:t>
            </a:r>
            <a:endParaRPr lang="en-I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cat>
            <c:strRef>
              <c:f>'G6'!$C$4:$C$6</c:f>
              <c:strCache>
                <c:ptCount val="3"/>
                <c:pt idx="0">
                  <c:v>Total Gross Income</c:v>
                </c:pt>
                <c:pt idx="1">
                  <c:v>Expenditure</c:v>
                </c:pt>
                <c:pt idx="2">
                  <c:v>Net Income</c:v>
                </c:pt>
              </c:strCache>
            </c:strRef>
          </c:cat>
          <c:val>
            <c:numRef>
              <c:f>'G6'!$E$4:$E$6</c:f>
              <c:numCache>
                <c:formatCode>General</c:formatCode>
                <c:ptCount val="3"/>
                <c:pt idx="0">
                  <c:v>20775</c:v>
                </c:pt>
                <c:pt idx="1">
                  <c:v>12164</c:v>
                </c:pt>
                <c:pt idx="2">
                  <c:v>8611</c:v>
                </c:pt>
              </c:numCache>
            </c:numRef>
          </c:val>
        </c:ser>
        <c:dLbls>
          <c:showLegendKey val="0"/>
          <c:showVal val="0"/>
          <c:showCatName val="0"/>
          <c:showSerName val="0"/>
          <c:showPercent val="0"/>
          <c:showBubbleSize val="0"/>
        </c:dLbls>
        <c:gapWidth val="219"/>
        <c:overlap val="-27"/>
        <c:axId val="-868515376"/>
        <c:axId val="-771987536"/>
      </c:barChart>
      <c:catAx>
        <c:axId val="-868515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1987536"/>
        <c:crosses val="autoZero"/>
        <c:auto val="1"/>
        <c:lblAlgn val="ctr"/>
        <c:lblOffset val="100"/>
        <c:noMultiLvlLbl val="0"/>
      </c:catAx>
      <c:valAx>
        <c:axId val="-7719875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en-US"/>
          </a:p>
        </c:txPr>
        <c:crossAx val="-868515376"/>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1100" b="0" i="0" u="none" strike="noStrike" kern="1200" baseline="0">
                <a:solidFill>
                  <a:schemeClr val="tx1">
                    <a:lumMod val="65000"/>
                    <a:lumOff val="35000"/>
                  </a:schemeClr>
                </a:solidFill>
                <a:latin typeface="+mn-lt"/>
                <a:ea typeface="+mn-ea"/>
                <a:cs typeface="+mn-cs"/>
              </a:defRPr>
            </a:pPr>
            <a:endParaRPr lang="en-US"/>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N"/>
              <a:t>Percentage of</a:t>
            </a:r>
            <a:r>
              <a:rPr lang="en-IN" baseline="0"/>
              <a:t> Expenditure and Net Income </a:t>
            </a:r>
            <a:endParaRPr lang="en-I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1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'G6'!$C$5:$C$6</c:f>
              <c:strCache>
                <c:ptCount val="2"/>
                <c:pt idx="0">
                  <c:v>Expenditure</c:v>
                </c:pt>
                <c:pt idx="1">
                  <c:v>Net Income</c:v>
                </c:pt>
              </c:strCache>
            </c:strRef>
          </c:cat>
          <c:val>
            <c:numRef>
              <c:f>'G6'!$D$5:$D$6</c:f>
              <c:numCache>
                <c:formatCode>0</c:formatCode>
                <c:ptCount val="2"/>
                <c:pt idx="0">
                  <c:v>58.551143200962699</c:v>
                </c:pt>
                <c:pt idx="1">
                  <c:v>41.448856799037301</c:v>
                </c:pt>
              </c:numCache>
            </c:numRef>
          </c:val>
        </c:ser>
        <c:dLbls>
          <c:showLegendKey val="0"/>
          <c:showVal val="0"/>
          <c:showCatName val="0"/>
          <c:showSerName val="0"/>
          <c:showPercent val="0"/>
          <c:showBubbleSize val="0"/>
          <c:showLeaderLines val="0"/>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IN"/>
              <a:t>Breakup of Expenditure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Pt>
            <c:idx val="2"/>
            <c:bubble3D val="0"/>
            <c:spPr>
              <a:solidFill>
                <a:schemeClr val="accent3"/>
              </a:solidFill>
              <a:ln w="25400">
                <a:solidFill>
                  <a:schemeClr val="lt1"/>
                </a:solidFill>
              </a:ln>
              <a:effectLst/>
              <a:sp3d contourW="25400">
                <a:contourClr>
                  <a:schemeClr val="lt1"/>
                </a:contourClr>
              </a:sp3d>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200" b="0" i="0" u="none" strike="noStrike" kern="1200" baseline="0">
                    <a:solidFill>
                      <a:schemeClr val="dk1">
                        <a:lumMod val="65000"/>
                        <a:lumOff val="35000"/>
                      </a:schemeClr>
                    </a:solidFill>
                    <a:latin typeface="+mn-lt"/>
                    <a:ea typeface="+mn-ea"/>
                    <a:cs typeface="+mn-cs"/>
                  </a:defRPr>
                </a:pPr>
                <a:endParaRPr lang="en-US"/>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'G7'!$D$5:$D$7</c:f>
              <c:strCache>
                <c:ptCount val="3"/>
                <c:pt idx="0">
                  <c:v>Diesel </c:v>
                </c:pt>
                <c:pt idx="1">
                  <c:v>Nuts and Bolts</c:v>
                </c:pt>
                <c:pt idx="2">
                  <c:v>Driver Batta</c:v>
                </c:pt>
              </c:strCache>
            </c:strRef>
          </c:cat>
          <c:val>
            <c:numRef>
              <c:f>'G7'!$E$5:$E$7</c:f>
              <c:numCache>
                <c:formatCode>0</c:formatCode>
                <c:ptCount val="3"/>
                <c:pt idx="0">
                  <c:v>80.680697139098982</c:v>
                </c:pt>
                <c:pt idx="1">
                  <c:v>1.2331469911213417</c:v>
                </c:pt>
                <c:pt idx="2">
                  <c:v>18.086155869779677</c:v>
                </c:pt>
              </c:numCache>
            </c:numRef>
          </c:val>
        </c:ser>
        <c:dLbls>
          <c:showLegendKey val="0"/>
          <c:showVal val="0"/>
          <c:showCatName val="0"/>
          <c:showSerName val="0"/>
          <c:showPercent val="0"/>
          <c:showBubbleSize val="0"/>
          <c:showLeaderLines val="0"/>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319</TotalTime>
  <Pages>6</Pages>
  <Words>697</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RIDHUN</dc:creator>
  <cp:keywords/>
  <dc:description/>
  <cp:lastModifiedBy>RIDHUN</cp:lastModifiedBy>
  <cp:revision>29</cp:revision>
  <dcterms:created xsi:type="dcterms:W3CDTF">2019-10-02T05:30:00Z</dcterms:created>
  <dcterms:modified xsi:type="dcterms:W3CDTF">2019-10-08T19:50:00Z</dcterms:modified>
</cp:coreProperties>
</file>